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AA" w:rsidRPr="008A5BAA" w:rsidRDefault="008A5BAA" w:rsidP="008A5BAA">
      <w:pPr>
        <w:spacing w:after="0" w:line="240" w:lineRule="auto"/>
        <w:jc w:val="center"/>
        <w:rPr>
          <w:rFonts w:ascii="Times New Roman" w:hAnsi="Times New Roman"/>
          <w:b/>
          <w:spacing w:val="-2"/>
          <w:sz w:val="28"/>
          <w:szCs w:val="28"/>
        </w:rPr>
      </w:pPr>
      <w:bookmarkStart w:id="0" w:name="_GoBack"/>
      <w:bookmarkEnd w:id="0"/>
      <w:r w:rsidRPr="008A5BAA">
        <w:rPr>
          <w:rFonts w:ascii="Times New Roman" w:hAnsi="Times New Roman"/>
          <w:b/>
          <w:spacing w:val="-2"/>
          <w:sz w:val="28"/>
          <w:szCs w:val="28"/>
        </w:rPr>
        <w:t>ПЕРЕЛІК ПИТАНЬ ДО КОМПЛЕКСНОГО ПІДСУМКОВОГО ЕКЗАМЕНУ</w:t>
      </w:r>
    </w:p>
    <w:p w:rsidR="008A5BAA" w:rsidRDefault="008A5BAA" w:rsidP="008A5BAA">
      <w:pPr>
        <w:spacing w:after="0" w:line="240" w:lineRule="auto"/>
        <w:jc w:val="center"/>
        <w:rPr>
          <w:rFonts w:ascii="Times New Roman" w:hAnsi="Times New Roman"/>
          <w:b/>
          <w:sz w:val="28"/>
          <w:szCs w:val="28"/>
        </w:rPr>
      </w:pPr>
      <w:r w:rsidRPr="008A5BAA">
        <w:rPr>
          <w:rFonts w:ascii="Times New Roman" w:hAnsi="Times New Roman"/>
          <w:b/>
          <w:sz w:val="28"/>
          <w:szCs w:val="28"/>
        </w:rPr>
        <w:t>з підвищення кваліфікації поліцейських ізоляторів тимчасового тримання</w:t>
      </w:r>
    </w:p>
    <w:p w:rsidR="008A5BAA" w:rsidRDefault="008A5BAA" w:rsidP="00AB64BF">
      <w:pPr>
        <w:spacing w:after="0" w:line="240" w:lineRule="auto"/>
        <w:jc w:val="center"/>
        <w:rPr>
          <w:rFonts w:ascii="Times New Roman" w:hAnsi="Times New Roman"/>
          <w:b/>
          <w:sz w:val="28"/>
          <w:szCs w:val="28"/>
        </w:rPr>
      </w:pPr>
    </w:p>
    <w:p w:rsidR="00AB64BF" w:rsidRPr="00BE4F7E" w:rsidRDefault="00AB64BF" w:rsidP="00AB64BF">
      <w:pPr>
        <w:pStyle w:val="a3"/>
        <w:numPr>
          <w:ilvl w:val="0"/>
          <w:numId w:val="1"/>
        </w:numPr>
        <w:tabs>
          <w:tab w:val="left" w:pos="567"/>
          <w:tab w:val="left" w:pos="1276"/>
        </w:tabs>
        <w:spacing w:after="0" w:line="240" w:lineRule="auto"/>
        <w:ind w:left="0" w:firstLine="709"/>
        <w:jc w:val="both"/>
        <w:rPr>
          <w:rFonts w:ascii="Times New Roman" w:hAnsi="Times New Roman"/>
          <w:sz w:val="28"/>
          <w:szCs w:val="28"/>
        </w:rPr>
      </w:pPr>
      <w:r w:rsidRPr="00BE4F7E">
        <w:rPr>
          <w:rFonts w:ascii="Times New Roman" w:hAnsi="Times New Roman"/>
          <w:sz w:val="28"/>
          <w:szCs w:val="28"/>
        </w:rPr>
        <w:t>Види декларацій, що подаються поліцейськими</w:t>
      </w:r>
      <w:r w:rsidR="009232B4">
        <w:rPr>
          <w:rFonts w:ascii="Times New Roman" w:hAnsi="Times New Roman"/>
          <w:sz w:val="28"/>
          <w:szCs w:val="28"/>
        </w:rPr>
        <w:t>.</w:t>
      </w:r>
    </w:p>
    <w:p w:rsidR="00AB64BF" w:rsidRPr="00BE4F7E" w:rsidRDefault="00AB64BF" w:rsidP="00AB64BF">
      <w:pPr>
        <w:pStyle w:val="a3"/>
        <w:numPr>
          <w:ilvl w:val="0"/>
          <w:numId w:val="1"/>
        </w:numPr>
        <w:tabs>
          <w:tab w:val="left" w:pos="567"/>
          <w:tab w:val="left" w:pos="1276"/>
        </w:tabs>
        <w:spacing w:after="0" w:line="240" w:lineRule="auto"/>
        <w:ind w:left="0" w:firstLine="709"/>
        <w:jc w:val="both"/>
        <w:rPr>
          <w:rFonts w:ascii="Times New Roman" w:hAnsi="Times New Roman"/>
          <w:sz w:val="28"/>
          <w:szCs w:val="28"/>
        </w:rPr>
      </w:pPr>
      <w:r w:rsidRPr="00BE4F7E">
        <w:rPr>
          <w:rFonts w:ascii="Times New Roman" w:hAnsi="Times New Roman"/>
          <w:sz w:val="28"/>
          <w:szCs w:val="28"/>
        </w:rPr>
        <w:t xml:space="preserve">Наслідки набрання законної сили рішенням суду щодо притягнення поліцейського до адміністративної відповідальності за вчинення правопорушення, пов’язаного з корупцією. </w:t>
      </w:r>
    </w:p>
    <w:p w:rsidR="00AB64BF" w:rsidRPr="00BE4F7E" w:rsidRDefault="00AB64BF" w:rsidP="00AB64BF">
      <w:pPr>
        <w:numPr>
          <w:ilvl w:val="0"/>
          <w:numId w:val="1"/>
        </w:numPr>
        <w:tabs>
          <w:tab w:val="left" w:pos="567"/>
          <w:tab w:val="left" w:pos="1276"/>
        </w:tabs>
        <w:spacing w:after="0" w:line="240" w:lineRule="auto"/>
        <w:ind w:left="0" w:firstLine="709"/>
        <w:contextualSpacing/>
        <w:jc w:val="both"/>
        <w:rPr>
          <w:rFonts w:ascii="Times New Roman" w:hAnsi="Times New Roman"/>
          <w:sz w:val="28"/>
          <w:szCs w:val="28"/>
        </w:rPr>
      </w:pPr>
      <w:r w:rsidRPr="00BE4F7E">
        <w:rPr>
          <w:rFonts w:ascii="Times New Roman" w:hAnsi="Times New Roman"/>
          <w:sz w:val="28"/>
          <w:szCs w:val="28"/>
        </w:rPr>
        <w:t xml:space="preserve">Обмеження щодо одержання подарунків згідно </w:t>
      </w:r>
      <w:r w:rsidR="003D346F">
        <w:rPr>
          <w:rFonts w:ascii="Times New Roman" w:hAnsi="Times New Roman"/>
          <w:sz w:val="28"/>
          <w:szCs w:val="28"/>
        </w:rPr>
        <w:t>і</w:t>
      </w:r>
      <w:r w:rsidRPr="00BE4F7E">
        <w:rPr>
          <w:rFonts w:ascii="Times New Roman" w:hAnsi="Times New Roman"/>
          <w:sz w:val="28"/>
          <w:szCs w:val="28"/>
        </w:rPr>
        <w:t>з Законом України   «Про запобігання корупції».</w:t>
      </w:r>
    </w:p>
    <w:p w:rsidR="00AB64BF" w:rsidRPr="00BE4F7E" w:rsidRDefault="00AB64BF" w:rsidP="00AB64BF">
      <w:pPr>
        <w:numPr>
          <w:ilvl w:val="0"/>
          <w:numId w:val="1"/>
        </w:numPr>
        <w:tabs>
          <w:tab w:val="left" w:pos="567"/>
          <w:tab w:val="left" w:pos="1276"/>
        </w:tabs>
        <w:spacing w:after="0" w:line="240" w:lineRule="auto"/>
        <w:ind w:left="0" w:firstLine="709"/>
        <w:contextualSpacing/>
        <w:jc w:val="both"/>
        <w:rPr>
          <w:rFonts w:ascii="Times New Roman" w:hAnsi="Times New Roman"/>
          <w:sz w:val="28"/>
          <w:szCs w:val="28"/>
        </w:rPr>
      </w:pPr>
      <w:r w:rsidRPr="00BE4F7E">
        <w:rPr>
          <w:rFonts w:ascii="Times New Roman" w:hAnsi="Times New Roman"/>
          <w:sz w:val="28"/>
          <w:szCs w:val="28"/>
        </w:rPr>
        <w:t xml:space="preserve">Обмеження сумісництва та суміщення з іншими видами діяльності для поліцейського. </w:t>
      </w:r>
    </w:p>
    <w:p w:rsidR="00AB64BF" w:rsidRPr="00185062" w:rsidRDefault="00AB64BF" w:rsidP="00AB64BF">
      <w:pPr>
        <w:numPr>
          <w:ilvl w:val="0"/>
          <w:numId w:val="1"/>
        </w:numPr>
        <w:tabs>
          <w:tab w:val="left" w:pos="567"/>
          <w:tab w:val="left" w:pos="1276"/>
        </w:tabs>
        <w:spacing w:after="0" w:line="240" w:lineRule="auto"/>
        <w:ind w:left="0" w:firstLine="709"/>
        <w:contextualSpacing/>
        <w:jc w:val="both"/>
        <w:rPr>
          <w:rFonts w:ascii="Times New Roman" w:hAnsi="Times New Roman"/>
          <w:sz w:val="28"/>
          <w:szCs w:val="28"/>
        </w:rPr>
      </w:pPr>
      <w:r w:rsidRPr="00BE4F7E">
        <w:rPr>
          <w:rFonts w:ascii="Times New Roman" w:hAnsi="Times New Roman"/>
          <w:sz w:val="28"/>
          <w:szCs w:val="28"/>
        </w:rPr>
        <w:t>Дії поліцейського у разі надходження пропозиції щодо неправомірної вигоди або подарунка</w:t>
      </w:r>
      <w:r w:rsidR="009232B4">
        <w:rPr>
          <w:rFonts w:ascii="Times New Roman" w:hAnsi="Times New Roman"/>
          <w:sz w:val="28"/>
          <w:szCs w:val="28"/>
          <w:lang w:val="ru-RU"/>
        </w:rPr>
        <w:t>.</w:t>
      </w:r>
    </w:p>
    <w:p w:rsidR="009232B4" w:rsidRPr="009232B4" w:rsidRDefault="009232B4"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9232B4">
        <w:rPr>
          <w:rFonts w:ascii="Times New Roman" w:hAnsi="Times New Roman"/>
          <w:sz w:val="28"/>
          <w:szCs w:val="28"/>
        </w:rPr>
        <w:t>Поняття інтервʼю.</w:t>
      </w:r>
    </w:p>
    <w:p w:rsidR="009232B4" w:rsidRPr="009232B4" w:rsidRDefault="009232B4"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9232B4">
        <w:rPr>
          <w:rFonts w:ascii="Times New Roman" w:hAnsi="Times New Roman"/>
          <w:sz w:val="28"/>
          <w:szCs w:val="28"/>
        </w:rPr>
        <w:t>Модель інтервʼю.</w:t>
      </w:r>
    </w:p>
    <w:p w:rsidR="009232B4" w:rsidRPr="009232B4" w:rsidRDefault="009232B4"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9232B4">
        <w:rPr>
          <w:rFonts w:ascii="Times New Roman" w:hAnsi="Times New Roman"/>
          <w:sz w:val="28"/>
          <w:szCs w:val="28"/>
        </w:rPr>
        <w:t>Етапи інтервʼю.</w:t>
      </w:r>
    </w:p>
    <w:p w:rsidR="009232B4" w:rsidRPr="009232B4" w:rsidRDefault="009232B4"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9232B4">
        <w:rPr>
          <w:rFonts w:ascii="Times New Roman" w:hAnsi="Times New Roman"/>
          <w:sz w:val="28"/>
          <w:szCs w:val="28"/>
        </w:rPr>
        <w:t>Механізми сприйняття.</w:t>
      </w:r>
    </w:p>
    <w:p w:rsidR="009232B4" w:rsidRPr="009232B4" w:rsidRDefault="009232B4"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9232B4">
        <w:rPr>
          <w:rFonts w:ascii="Times New Roman" w:hAnsi="Times New Roman"/>
          <w:sz w:val="28"/>
          <w:szCs w:val="28"/>
        </w:rPr>
        <w:t>Індивідуальні характеристики об’єкта опитування.</w:t>
      </w:r>
    </w:p>
    <w:p w:rsidR="009232B4" w:rsidRPr="009232B4" w:rsidRDefault="009232B4"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9232B4">
        <w:rPr>
          <w:rFonts w:ascii="Times New Roman" w:hAnsi="Times New Roman"/>
          <w:sz w:val="28"/>
          <w:szCs w:val="28"/>
        </w:rPr>
        <w:t>Цілі ділового спілкування в</w:t>
      </w:r>
      <w:r w:rsidR="00185062">
        <w:rPr>
          <w:rFonts w:ascii="Times New Roman" w:hAnsi="Times New Roman"/>
          <w:sz w:val="28"/>
          <w:szCs w:val="28"/>
        </w:rPr>
        <w:t xml:space="preserve"> діяльності працівників поліції.</w:t>
      </w:r>
    </w:p>
    <w:p w:rsidR="009232B4" w:rsidRPr="009232B4" w:rsidRDefault="00185062"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Комунікативні умови спілкування.</w:t>
      </w:r>
    </w:p>
    <w:p w:rsidR="009232B4" w:rsidRPr="009232B4" w:rsidRDefault="00185062"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Алгоритм вирішення конфлікту.</w:t>
      </w:r>
    </w:p>
    <w:p w:rsidR="009232B4" w:rsidRPr="009232B4" w:rsidRDefault="00185062"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Примітивний стиль спілкування.</w:t>
      </w:r>
    </w:p>
    <w:p w:rsidR="009232B4" w:rsidRPr="009232B4" w:rsidRDefault="00185062"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Невербальні засоби.</w:t>
      </w:r>
    </w:p>
    <w:p w:rsidR="009232B4" w:rsidRPr="009232B4" w:rsidRDefault="00185062"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Психологічний контакт.</w:t>
      </w:r>
    </w:p>
    <w:p w:rsidR="009232B4" w:rsidRPr="009232B4" w:rsidRDefault="003D346F"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Основні</w:t>
      </w:r>
      <w:r w:rsidR="00185062">
        <w:rPr>
          <w:rFonts w:ascii="Times New Roman" w:hAnsi="Times New Roman"/>
          <w:sz w:val="28"/>
          <w:szCs w:val="28"/>
        </w:rPr>
        <w:t xml:space="preserve"> види стресу.</w:t>
      </w:r>
    </w:p>
    <w:p w:rsidR="009232B4" w:rsidRPr="009232B4" w:rsidRDefault="009232B4"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9232B4">
        <w:rPr>
          <w:rFonts w:ascii="Times New Roman" w:hAnsi="Times New Roman"/>
          <w:sz w:val="28"/>
          <w:szCs w:val="28"/>
        </w:rPr>
        <w:t>Пост</w:t>
      </w:r>
      <w:r w:rsidR="00185062">
        <w:rPr>
          <w:rFonts w:ascii="Times New Roman" w:hAnsi="Times New Roman"/>
          <w:sz w:val="28"/>
          <w:szCs w:val="28"/>
        </w:rPr>
        <w:t>травматичний стресовий розлад.</w:t>
      </w:r>
    </w:p>
    <w:p w:rsidR="009232B4" w:rsidRPr="009232B4" w:rsidRDefault="009232B4"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9232B4">
        <w:rPr>
          <w:rFonts w:ascii="Times New Roman" w:hAnsi="Times New Roman"/>
          <w:sz w:val="28"/>
          <w:szCs w:val="28"/>
        </w:rPr>
        <w:t>Методи</w:t>
      </w:r>
      <w:r w:rsidR="00185062">
        <w:rPr>
          <w:rFonts w:ascii="Times New Roman" w:hAnsi="Times New Roman"/>
          <w:sz w:val="28"/>
          <w:szCs w:val="28"/>
        </w:rPr>
        <w:t xml:space="preserve"> боротьби зі стресом.</w:t>
      </w:r>
    </w:p>
    <w:p w:rsidR="009232B4" w:rsidRPr="009232B4" w:rsidRDefault="009232B4"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9232B4">
        <w:rPr>
          <w:rFonts w:ascii="Times New Roman" w:hAnsi="Times New Roman"/>
          <w:sz w:val="28"/>
          <w:szCs w:val="28"/>
        </w:rPr>
        <w:t>Термінова психологічна до</w:t>
      </w:r>
      <w:r w:rsidR="00185062">
        <w:rPr>
          <w:rFonts w:ascii="Times New Roman" w:hAnsi="Times New Roman"/>
          <w:sz w:val="28"/>
          <w:szCs w:val="28"/>
        </w:rPr>
        <w:t>помога у випадках стану агресії.</w:t>
      </w:r>
    </w:p>
    <w:p w:rsidR="009232B4" w:rsidRPr="009232B4" w:rsidRDefault="00185062"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Форми дискримінації.</w:t>
      </w:r>
    </w:p>
    <w:p w:rsidR="009232B4" w:rsidRPr="009232B4" w:rsidRDefault="009232B4"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9232B4">
        <w:rPr>
          <w:rFonts w:ascii="Times New Roman" w:hAnsi="Times New Roman"/>
          <w:sz w:val="28"/>
          <w:szCs w:val="28"/>
        </w:rPr>
        <w:t>Психологічний портрет особи, щ</w:t>
      </w:r>
      <w:r w:rsidR="00185062">
        <w:rPr>
          <w:rFonts w:ascii="Times New Roman" w:hAnsi="Times New Roman"/>
          <w:sz w:val="28"/>
          <w:szCs w:val="28"/>
        </w:rPr>
        <w:t>о становить оперативний інтерес.</w:t>
      </w:r>
    </w:p>
    <w:p w:rsidR="009232B4" w:rsidRPr="009232B4" w:rsidRDefault="00185062"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Поняття ксенофобії.</w:t>
      </w:r>
    </w:p>
    <w:p w:rsidR="009232B4" w:rsidRPr="009232B4" w:rsidRDefault="00185062"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Поняття стереотипу.</w:t>
      </w:r>
    </w:p>
    <w:p w:rsidR="009232B4" w:rsidRDefault="00185062" w:rsidP="009232B4">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Поняття т</w:t>
      </w:r>
      <w:r w:rsidR="009232B4" w:rsidRPr="009232B4">
        <w:rPr>
          <w:rFonts w:ascii="Times New Roman" w:hAnsi="Times New Roman"/>
          <w:sz w:val="28"/>
          <w:szCs w:val="28"/>
        </w:rPr>
        <w:t>о</w:t>
      </w:r>
      <w:r>
        <w:rPr>
          <w:rFonts w:ascii="Times New Roman" w:hAnsi="Times New Roman"/>
          <w:sz w:val="28"/>
          <w:szCs w:val="28"/>
        </w:rPr>
        <w:t>лерантно</w:t>
      </w:r>
      <w:r w:rsidR="009232B4" w:rsidRPr="009232B4">
        <w:rPr>
          <w:rFonts w:ascii="Times New Roman" w:hAnsi="Times New Roman"/>
          <w:sz w:val="28"/>
          <w:szCs w:val="28"/>
        </w:rPr>
        <w:t>ст</w:t>
      </w:r>
      <w:r>
        <w:rPr>
          <w:rFonts w:ascii="Times New Roman" w:hAnsi="Times New Roman"/>
          <w:sz w:val="28"/>
          <w:szCs w:val="28"/>
        </w:rPr>
        <w:t>і.</w:t>
      </w:r>
    </w:p>
    <w:p w:rsidR="00B616C3" w:rsidRPr="001935C3" w:rsidRDefault="00B616C3" w:rsidP="00B616C3">
      <w:pPr>
        <w:numPr>
          <w:ilvl w:val="0"/>
          <w:numId w:val="1"/>
        </w:numPr>
        <w:tabs>
          <w:tab w:val="left" w:pos="1276"/>
        </w:tabs>
        <w:spacing w:after="0" w:line="240" w:lineRule="auto"/>
        <w:ind w:left="0" w:firstLine="709"/>
        <w:jc w:val="both"/>
        <w:rPr>
          <w:rFonts w:ascii="Times New Roman" w:hAnsi="Times New Roman"/>
          <w:sz w:val="28"/>
          <w:szCs w:val="28"/>
        </w:rPr>
      </w:pPr>
      <w:r w:rsidRPr="001935C3">
        <w:rPr>
          <w:rFonts w:ascii="Times New Roman" w:hAnsi="Times New Roman"/>
          <w:sz w:val="28"/>
          <w:szCs w:val="28"/>
        </w:rPr>
        <w:t>Система та структура спеціальних установ Національної поліції.</w:t>
      </w:r>
    </w:p>
    <w:p w:rsidR="00B616C3" w:rsidRPr="001935C3" w:rsidRDefault="00B616C3" w:rsidP="00B616C3">
      <w:pPr>
        <w:numPr>
          <w:ilvl w:val="0"/>
          <w:numId w:val="1"/>
        </w:numPr>
        <w:tabs>
          <w:tab w:val="left" w:pos="1276"/>
        </w:tabs>
        <w:spacing w:after="0" w:line="240" w:lineRule="auto"/>
        <w:ind w:left="0" w:firstLine="709"/>
        <w:jc w:val="both"/>
        <w:rPr>
          <w:rFonts w:ascii="Times New Roman" w:hAnsi="Times New Roman"/>
          <w:sz w:val="28"/>
          <w:szCs w:val="28"/>
        </w:rPr>
      </w:pPr>
      <w:r w:rsidRPr="001935C3">
        <w:rPr>
          <w:rFonts w:ascii="Times New Roman" w:hAnsi="Times New Roman"/>
          <w:sz w:val="28"/>
          <w:szCs w:val="28"/>
        </w:rPr>
        <w:t>Правові основи діяльності ізоляторів тимчасового тримання.</w:t>
      </w:r>
    </w:p>
    <w:p w:rsidR="00B616C3" w:rsidRPr="001935C3" w:rsidRDefault="00B616C3" w:rsidP="00B616C3">
      <w:pPr>
        <w:numPr>
          <w:ilvl w:val="0"/>
          <w:numId w:val="1"/>
        </w:numPr>
        <w:tabs>
          <w:tab w:val="left" w:pos="1276"/>
        </w:tabs>
        <w:spacing w:after="0" w:line="240" w:lineRule="auto"/>
        <w:ind w:left="0" w:firstLine="709"/>
        <w:jc w:val="both"/>
        <w:rPr>
          <w:rFonts w:ascii="Times New Roman" w:hAnsi="Times New Roman"/>
          <w:sz w:val="28"/>
          <w:szCs w:val="28"/>
        </w:rPr>
      </w:pPr>
      <w:r w:rsidRPr="001935C3">
        <w:rPr>
          <w:rFonts w:ascii="Times New Roman" w:hAnsi="Times New Roman"/>
          <w:sz w:val="28"/>
          <w:szCs w:val="28"/>
        </w:rPr>
        <w:t>Охорона осіб, які знаходяться в ІТТ</w:t>
      </w:r>
      <w:r>
        <w:rPr>
          <w:rFonts w:ascii="Times New Roman" w:hAnsi="Times New Roman"/>
          <w:sz w:val="28"/>
          <w:szCs w:val="28"/>
        </w:rPr>
        <w:t>.</w:t>
      </w:r>
    </w:p>
    <w:p w:rsidR="00B616C3" w:rsidRPr="001935C3" w:rsidRDefault="00B616C3" w:rsidP="00B616C3">
      <w:pPr>
        <w:numPr>
          <w:ilvl w:val="0"/>
          <w:numId w:val="1"/>
        </w:numPr>
        <w:tabs>
          <w:tab w:val="left" w:pos="1276"/>
        </w:tabs>
        <w:spacing w:after="0" w:line="240" w:lineRule="auto"/>
        <w:ind w:left="0" w:firstLine="709"/>
        <w:jc w:val="both"/>
        <w:rPr>
          <w:rFonts w:ascii="Times New Roman" w:hAnsi="Times New Roman"/>
          <w:sz w:val="28"/>
          <w:szCs w:val="28"/>
        </w:rPr>
      </w:pPr>
      <w:r w:rsidRPr="001935C3">
        <w:rPr>
          <w:rFonts w:ascii="Times New Roman" w:hAnsi="Times New Roman"/>
          <w:sz w:val="28"/>
          <w:szCs w:val="28"/>
        </w:rPr>
        <w:t>Підстави і порядок приймання в ІТТ осіб, затриманих за підозрою у вчиненні злочину, взятих під варту і засуджених</w:t>
      </w:r>
      <w:r>
        <w:rPr>
          <w:rFonts w:ascii="Times New Roman" w:hAnsi="Times New Roman"/>
          <w:sz w:val="28"/>
          <w:szCs w:val="28"/>
        </w:rPr>
        <w:t>.</w:t>
      </w:r>
    </w:p>
    <w:p w:rsidR="00B616C3" w:rsidRPr="001935C3" w:rsidRDefault="00B616C3" w:rsidP="00B616C3">
      <w:pPr>
        <w:numPr>
          <w:ilvl w:val="0"/>
          <w:numId w:val="1"/>
        </w:numPr>
        <w:tabs>
          <w:tab w:val="left" w:pos="1276"/>
        </w:tabs>
        <w:spacing w:after="0" w:line="240" w:lineRule="auto"/>
        <w:ind w:left="0" w:firstLine="709"/>
        <w:jc w:val="both"/>
        <w:rPr>
          <w:rFonts w:ascii="Times New Roman" w:hAnsi="Times New Roman"/>
          <w:sz w:val="28"/>
          <w:szCs w:val="28"/>
        </w:rPr>
      </w:pPr>
      <w:r w:rsidRPr="001935C3">
        <w:rPr>
          <w:rFonts w:ascii="Times New Roman" w:hAnsi="Times New Roman"/>
          <w:sz w:val="28"/>
          <w:szCs w:val="28"/>
        </w:rPr>
        <w:t>Правове становище осіб, які перебувають у місцях попереднього ув’язнення</w:t>
      </w:r>
      <w:r>
        <w:rPr>
          <w:rFonts w:ascii="Times New Roman" w:hAnsi="Times New Roman"/>
          <w:sz w:val="28"/>
          <w:szCs w:val="28"/>
        </w:rPr>
        <w:t>.</w:t>
      </w:r>
    </w:p>
    <w:p w:rsidR="00B616C3" w:rsidRPr="001935C3" w:rsidRDefault="00B616C3" w:rsidP="00B616C3">
      <w:pPr>
        <w:numPr>
          <w:ilvl w:val="0"/>
          <w:numId w:val="1"/>
        </w:numPr>
        <w:tabs>
          <w:tab w:val="left" w:pos="1276"/>
        </w:tabs>
        <w:spacing w:after="0" w:line="240" w:lineRule="auto"/>
        <w:ind w:left="0" w:firstLine="709"/>
        <w:jc w:val="both"/>
        <w:rPr>
          <w:rFonts w:ascii="Times New Roman" w:hAnsi="Times New Roman"/>
          <w:sz w:val="28"/>
          <w:szCs w:val="28"/>
        </w:rPr>
      </w:pPr>
      <w:r w:rsidRPr="001935C3">
        <w:rPr>
          <w:rFonts w:ascii="Times New Roman" w:hAnsi="Times New Roman"/>
          <w:sz w:val="28"/>
          <w:szCs w:val="28"/>
        </w:rPr>
        <w:t>Забезпечення прав осіб, які знаходяться в ІТТ</w:t>
      </w:r>
      <w:r>
        <w:rPr>
          <w:rFonts w:ascii="Times New Roman" w:hAnsi="Times New Roman"/>
          <w:sz w:val="28"/>
          <w:szCs w:val="28"/>
        </w:rPr>
        <w:t>.</w:t>
      </w:r>
    </w:p>
    <w:p w:rsidR="00B616C3" w:rsidRPr="001935C3" w:rsidRDefault="00B616C3" w:rsidP="00B616C3">
      <w:pPr>
        <w:numPr>
          <w:ilvl w:val="0"/>
          <w:numId w:val="1"/>
        </w:numPr>
        <w:tabs>
          <w:tab w:val="left" w:pos="1276"/>
        </w:tabs>
        <w:spacing w:after="0" w:line="240" w:lineRule="auto"/>
        <w:ind w:left="0" w:firstLine="709"/>
        <w:jc w:val="both"/>
        <w:rPr>
          <w:rFonts w:ascii="Times New Roman" w:hAnsi="Times New Roman"/>
          <w:sz w:val="28"/>
          <w:szCs w:val="28"/>
        </w:rPr>
      </w:pPr>
      <w:r w:rsidRPr="001935C3">
        <w:rPr>
          <w:rFonts w:ascii="Times New Roman" w:hAnsi="Times New Roman"/>
          <w:sz w:val="28"/>
          <w:szCs w:val="28"/>
        </w:rPr>
        <w:t>Підстави звільнення з ІТТ затриманих за підозрюю у вчиненні злочину і взятих під варту осіб</w:t>
      </w:r>
      <w:r>
        <w:rPr>
          <w:rFonts w:ascii="Times New Roman" w:hAnsi="Times New Roman"/>
          <w:sz w:val="28"/>
          <w:szCs w:val="28"/>
        </w:rPr>
        <w:t>.</w:t>
      </w:r>
    </w:p>
    <w:p w:rsidR="00B616C3" w:rsidRPr="001935C3" w:rsidRDefault="00B975C2" w:rsidP="00B616C3">
      <w:pPr>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Службова дисципліна</w:t>
      </w:r>
      <w:r w:rsidR="00B616C3" w:rsidRPr="001935C3">
        <w:rPr>
          <w:rFonts w:ascii="Times New Roman" w:hAnsi="Times New Roman"/>
          <w:sz w:val="28"/>
          <w:szCs w:val="28"/>
        </w:rPr>
        <w:t>: поняття, зміст і заходи забезпечення.</w:t>
      </w:r>
    </w:p>
    <w:p w:rsidR="00B616C3" w:rsidRPr="001935C3" w:rsidRDefault="00B616C3" w:rsidP="00B616C3">
      <w:pPr>
        <w:numPr>
          <w:ilvl w:val="0"/>
          <w:numId w:val="1"/>
        </w:numPr>
        <w:tabs>
          <w:tab w:val="left" w:pos="1276"/>
        </w:tabs>
        <w:spacing w:after="0" w:line="240" w:lineRule="auto"/>
        <w:ind w:left="0" w:firstLine="709"/>
        <w:jc w:val="both"/>
        <w:rPr>
          <w:rFonts w:ascii="Times New Roman" w:hAnsi="Times New Roman"/>
          <w:sz w:val="28"/>
          <w:szCs w:val="28"/>
        </w:rPr>
      </w:pPr>
      <w:r w:rsidRPr="001935C3">
        <w:rPr>
          <w:rFonts w:ascii="Times New Roman" w:hAnsi="Times New Roman"/>
          <w:sz w:val="28"/>
          <w:szCs w:val="28"/>
        </w:rPr>
        <w:t>Особливості адміністративної відповідальності поліцейських.</w:t>
      </w:r>
    </w:p>
    <w:p w:rsidR="00B616C3" w:rsidRDefault="00B616C3" w:rsidP="00B616C3">
      <w:pPr>
        <w:numPr>
          <w:ilvl w:val="0"/>
          <w:numId w:val="1"/>
        </w:numPr>
        <w:tabs>
          <w:tab w:val="left" w:pos="1276"/>
        </w:tabs>
        <w:spacing w:after="0" w:line="240" w:lineRule="auto"/>
        <w:ind w:left="0" w:firstLine="709"/>
        <w:jc w:val="both"/>
        <w:rPr>
          <w:rFonts w:ascii="Times New Roman" w:hAnsi="Times New Roman"/>
          <w:sz w:val="28"/>
          <w:szCs w:val="28"/>
        </w:rPr>
      </w:pPr>
      <w:r w:rsidRPr="001935C3">
        <w:rPr>
          <w:rFonts w:ascii="Times New Roman" w:hAnsi="Times New Roman"/>
          <w:sz w:val="28"/>
          <w:szCs w:val="28"/>
        </w:rPr>
        <w:t>Порядок здійснення дисциплінарних проваджень в органах Національної поліції</w:t>
      </w:r>
      <w:r>
        <w:rPr>
          <w:rFonts w:ascii="Times New Roman" w:hAnsi="Times New Roman"/>
          <w:sz w:val="28"/>
          <w:szCs w:val="28"/>
        </w:rPr>
        <w:t>.</w:t>
      </w:r>
    </w:p>
    <w:p w:rsidR="00810852" w:rsidRPr="00810852" w:rsidRDefault="00810852" w:rsidP="00810852">
      <w:pPr>
        <w:numPr>
          <w:ilvl w:val="0"/>
          <w:numId w:val="1"/>
        </w:numPr>
        <w:tabs>
          <w:tab w:val="left" w:pos="1276"/>
        </w:tabs>
        <w:spacing w:after="0" w:line="240" w:lineRule="auto"/>
        <w:ind w:left="0" w:firstLine="709"/>
        <w:jc w:val="both"/>
        <w:rPr>
          <w:rFonts w:ascii="Times New Roman" w:hAnsi="Times New Roman"/>
          <w:sz w:val="28"/>
          <w:szCs w:val="28"/>
        </w:rPr>
      </w:pPr>
      <w:r w:rsidRPr="00810852">
        <w:rPr>
          <w:rFonts w:ascii="Times New Roman" w:hAnsi="Times New Roman"/>
          <w:sz w:val="28"/>
          <w:szCs w:val="28"/>
        </w:rPr>
        <w:lastRenderedPageBreak/>
        <w:t>Законодавство про захист персональних даних.</w:t>
      </w:r>
    </w:p>
    <w:p w:rsidR="00810852" w:rsidRPr="00810852" w:rsidRDefault="00810852" w:rsidP="00810852">
      <w:pPr>
        <w:numPr>
          <w:ilvl w:val="0"/>
          <w:numId w:val="1"/>
        </w:numPr>
        <w:tabs>
          <w:tab w:val="left" w:pos="1276"/>
        </w:tabs>
        <w:spacing w:after="0" w:line="240" w:lineRule="auto"/>
        <w:ind w:left="0" w:firstLine="709"/>
        <w:jc w:val="both"/>
        <w:rPr>
          <w:rFonts w:ascii="Times New Roman" w:hAnsi="Times New Roman"/>
          <w:sz w:val="28"/>
          <w:szCs w:val="28"/>
        </w:rPr>
      </w:pPr>
      <w:r w:rsidRPr="00810852">
        <w:rPr>
          <w:rFonts w:ascii="Times New Roman" w:hAnsi="Times New Roman"/>
          <w:sz w:val="28"/>
          <w:szCs w:val="28"/>
        </w:rPr>
        <w:t>Права суб'єкта персональних даних.</w:t>
      </w:r>
    </w:p>
    <w:p w:rsidR="00810852" w:rsidRPr="00F97E86" w:rsidRDefault="00810852" w:rsidP="00810852">
      <w:pPr>
        <w:numPr>
          <w:ilvl w:val="0"/>
          <w:numId w:val="1"/>
        </w:numPr>
        <w:tabs>
          <w:tab w:val="left" w:pos="1276"/>
        </w:tabs>
        <w:spacing w:after="0" w:line="240" w:lineRule="auto"/>
        <w:ind w:left="0" w:firstLine="709"/>
        <w:jc w:val="both"/>
        <w:rPr>
          <w:rFonts w:ascii="Times New Roman" w:hAnsi="Times New Roman"/>
          <w:sz w:val="28"/>
          <w:szCs w:val="28"/>
        </w:rPr>
      </w:pPr>
      <w:r w:rsidRPr="00F97E86">
        <w:rPr>
          <w:rFonts w:ascii="Times New Roman" w:hAnsi="Times New Roman"/>
          <w:sz w:val="28"/>
          <w:szCs w:val="28"/>
        </w:rPr>
        <w:t>Контроль за додержанням законодавства про захист персональних даних.</w:t>
      </w:r>
    </w:p>
    <w:p w:rsidR="00810852" w:rsidRPr="00810852" w:rsidRDefault="00810852" w:rsidP="00810852">
      <w:pPr>
        <w:numPr>
          <w:ilvl w:val="0"/>
          <w:numId w:val="1"/>
        </w:numPr>
        <w:tabs>
          <w:tab w:val="left" w:pos="1276"/>
        </w:tabs>
        <w:spacing w:after="0" w:line="240" w:lineRule="auto"/>
        <w:ind w:left="0" w:firstLine="709"/>
        <w:jc w:val="both"/>
        <w:rPr>
          <w:rFonts w:ascii="Times New Roman" w:hAnsi="Times New Roman"/>
          <w:sz w:val="28"/>
          <w:szCs w:val="28"/>
        </w:rPr>
      </w:pPr>
      <w:r w:rsidRPr="00810852">
        <w:rPr>
          <w:rFonts w:ascii="Times New Roman" w:hAnsi="Times New Roman"/>
          <w:sz w:val="28"/>
          <w:szCs w:val="28"/>
        </w:rPr>
        <w:t>Забезпечення захисту персональних даних.</w:t>
      </w:r>
    </w:p>
    <w:p w:rsidR="00810852" w:rsidRDefault="00810852" w:rsidP="00810852">
      <w:pPr>
        <w:numPr>
          <w:ilvl w:val="0"/>
          <w:numId w:val="1"/>
        </w:numPr>
        <w:tabs>
          <w:tab w:val="left" w:pos="1276"/>
        </w:tabs>
        <w:spacing w:after="0" w:line="240" w:lineRule="auto"/>
        <w:ind w:left="0" w:firstLine="709"/>
        <w:jc w:val="both"/>
        <w:rPr>
          <w:rFonts w:ascii="Times New Roman" w:hAnsi="Times New Roman"/>
          <w:sz w:val="28"/>
          <w:szCs w:val="28"/>
        </w:rPr>
      </w:pPr>
      <w:r w:rsidRPr="00810852">
        <w:rPr>
          <w:rFonts w:ascii="Times New Roman" w:hAnsi="Times New Roman"/>
          <w:sz w:val="28"/>
          <w:szCs w:val="28"/>
        </w:rPr>
        <w:t>Поняття чутливої інформації та вимоги до обробки чутливих персональних даних</w:t>
      </w:r>
      <w:r>
        <w:rPr>
          <w:rFonts w:ascii="Times New Roman" w:hAnsi="Times New Roman"/>
          <w:sz w:val="28"/>
          <w:szCs w:val="28"/>
        </w:rPr>
        <w:t>.</w:t>
      </w:r>
    </w:p>
    <w:p w:rsidR="00DF1B43" w:rsidRPr="00DF1B43" w:rsidRDefault="00DF1B43" w:rsidP="00DF1B43">
      <w:pPr>
        <w:numPr>
          <w:ilvl w:val="0"/>
          <w:numId w:val="1"/>
        </w:numPr>
        <w:tabs>
          <w:tab w:val="left" w:pos="1276"/>
        </w:tabs>
        <w:spacing w:after="0" w:line="240" w:lineRule="auto"/>
        <w:ind w:left="0" w:firstLine="709"/>
        <w:jc w:val="both"/>
        <w:rPr>
          <w:rFonts w:ascii="Times New Roman" w:hAnsi="Times New Roman"/>
          <w:sz w:val="28"/>
          <w:szCs w:val="28"/>
        </w:rPr>
      </w:pPr>
      <w:r w:rsidRPr="00DF1B43">
        <w:rPr>
          <w:rFonts w:ascii="Times New Roman" w:hAnsi="Times New Roman"/>
          <w:sz w:val="28"/>
          <w:szCs w:val="28"/>
        </w:rPr>
        <w:t>Повноваження поліції щодо застосовування заходів примусу.</w:t>
      </w:r>
    </w:p>
    <w:p w:rsidR="00DF1B43" w:rsidRPr="00DF1B43" w:rsidRDefault="00DF1B43" w:rsidP="00DF1B43">
      <w:pPr>
        <w:numPr>
          <w:ilvl w:val="0"/>
          <w:numId w:val="1"/>
        </w:numPr>
        <w:tabs>
          <w:tab w:val="left" w:pos="1276"/>
        </w:tabs>
        <w:spacing w:after="0" w:line="240" w:lineRule="auto"/>
        <w:ind w:left="0" w:firstLine="709"/>
        <w:jc w:val="both"/>
        <w:rPr>
          <w:rFonts w:ascii="Times New Roman" w:hAnsi="Times New Roman"/>
          <w:sz w:val="28"/>
          <w:szCs w:val="28"/>
        </w:rPr>
      </w:pPr>
      <w:r w:rsidRPr="00DF1B43">
        <w:rPr>
          <w:rFonts w:ascii="Times New Roman" w:hAnsi="Times New Roman"/>
          <w:sz w:val="28"/>
          <w:szCs w:val="28"/>
        </w:rPr>
        <w:t>Спеціальні засоби як поліцейські заходи примусу.</w:t>
      </w:r>
    </w:p>
    <w:p w:rsidR="00DF1B43" w:rsidRPr="00DF1B43" w:rsidRDefault="00DF1B43" w:rsidP="00DF1B43">
      <w:pPr>
        <w:numPr>
          <w:ilvl w:val="0"/>
          <w:numId w:val="1"/>
        </w:numPr>
        <w:tabs>
          <w:tab w:val="left" w:pos="1276"/>
        </w:tabs>
        <w:spacing w:after="0" w:line="240" w:lineRule="auto"/>
        <w:ind w:left="0" w:firstLine="709"/>
        <w:jc w:val="both"/>
        <w:rPr>
          <w:rFonts w:ascii="Times New Roman" w:hAnsi="Times New Roman"/>
          <w:sz w:val="28"/>
          <w:szCs w:val="28"/>
        </w:rPr>
      </w:pPr>
      <w:r w:rsidRPr="00DF1B43">
        <w:rPr>
          <w:rFonts w:ascii="Times New Roman" w:hAnsi="Times New Roman"/>
          <w:sz w:val="28"/>
          <w:szCs w:val="28"/>
        </w:rPr>
        <w:t>Порядок застосування поліцейськими фізичної сили, спеціальних засобів до затриманих і осіб, які перебувають під вартою.</w:t>
      </w:r>
    </w:p>
    <w:p w:rsidR="00DF1B43" w:rsidRPr="00DF1B43" w:rsidRDefault="00DF1B43" w:rsidP="00DF1B43">
      <w:pPr>
        <w:numPr>
          <w:ilvl w:val="0"/>
          <w:numId w:val="1"/>
        </w:numPr>
        <w:tabs>
          <w:tab w:val="left" w:pos="1276"/>
        </w:tabs>
        <w:spacing w:after="0" w:line="240" w:lineRule="auto"/>
        <w:ind w:left="0" w:firstLine="709"/>
        <w:jc w:val="both"/>
        <w:rPr>
          <w:rFonts w:ascii="Times New Roman" w:hAnsi="Times New Roman"/>
          <w:sz w:val="28"/>
          <w:szCs w:val="28"/>
        </w:rPr>
      </w:pPr>
      <w:r w:rsidRPr="00DF1B43">
        <w:rPr>
          <w:rFonts w:ascii="Times New Roman" w:hAnsi="Times New Roman"/>
          <w:sz w:val="28"/>
          <w:szCs w:val="28"/>
        </w:rPr>
        <w:t>Застосування заходів примусу при затриманні особи, яка чинить збройний опір або намагається втекти з-під варти.</w:t>
      </w:r>
    </w:p>
    <w:p w:rsidR="00DF1B43" w:rsidRPr="00DF1B43" w:rsidRDefault="00DF1B43" w:rsidP="00DF1B43">
      <w:pPr>
        <w:numPr>
          <w:ilvl w:val="0"/>
          <w:numId w:val="1"/>
        </w:numPr>
        <w:tabs>
          <w:tab w:val="left" w:pos="1276"/>
        </w:tabs>
        <w:spacing w:after="0" w:line="240" w:lineRule="auto"/>
        <w:ind w:left="0" w:firstLine="709"/>
        <w:jc w:val="both"/>
        <w:rPr>
          <w:rFonts w:ascii="Times New Roman" w:hAnsi="Times New Roman"/>
          <w:sz w:val="28"/>
          <w:szCs w:val="28"/>
        </w:rPr>
      </w:pPr>
      <w:r w:rsidRPr="00DF1B43">
        <w:rPr>
          <w:rFonts w:ascii="Times New Roman" w:hAnsi="Times New Roman"/>
          <w:sz w:val="28"/>
          <w:szCs w:val="28"/>
        </w:rPr>
        <w:t>Правомірність застосування сили поліцейськими.</w:t>
      </w:r>
    </w:p>
    <w:p w:rsidR="00F655C5" w:rsidRPr="00F655C5" w:rsidRDefault="003D346F" w:rsidP="00F655C5">
      <w:pPr>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Види домашнього насильства</w:t>
      </w:r>
      <w:r w:rsidR="00F655C5" w:rsidRPr="00F655C5">
        <w:rPr>
          <w:rFonts w:ascii="Times New Roman" w:hAnsi="Times New Roman"/>
          <w:sz w:val="28"/>
          <w:szCs w:val="28"/>
        </w:rPr>
        <w:t xml:space="preserve"> згідно </w:t>
      </w:r>
      <w:r>
        <w:rPr>
          <w:rFonts w:ascii="Times New Roman" w:hAnsi="Times New Roman"/>
          <w:sz w:val="28"/>
          <w:szCs w:val="28"/>
        </w:rPr>
        <w:t>із Законом</w:t>
      </w:r>
      <w:r w:rsidR="00F655C5" w:rsidRPr="00F655C5">
        <w:rPr>
          <w:rFonts w:ascii="Times New Roman" w:hAnsi="Times New Roman"/>
          <w:sz w:val="28"/>
          <w:szCs w:val="28"/>
        </w:rPr>
        <w:t xml:space="preserve"> України «Про запобігання та протидію домашньому насильству».</w:t>
      </w:r>
    </w:p>
    <w:p w:rsidR="00F655C5" w:rsidRPr="00F655C5" w:rsidRDefault="00F655C5" w:rsidP="00F655C5">
      <w:pPr>
        <w:numPr>
          <w:ilvl w:val="0"/>
          <w:numId w:val="1"/>
        </w:numPr>
        <w:tabs>
          <w:tab w:val="left" w:pos="1276"/>
        </w:tabs>
        <w:spacing w:after="0" w:line="240" w:lineRule="auto"/>
        <w:ind w:left="0" w:firstLine="709"/>
        <w:jc w:val="both"/>
        <w:rPr>
          <w:rFonts w:ascii="Times New Roman" w:hAnsi="Times New Roman"/>
          <w:sz w:val="28"/>
          <w:szCs w:val="28"/>
        </w:rPr>
      </w:pPr>
      <w:r w:rsidRPr="00F655C5">
        <w:rPr>
          <w:rFonts w:ascii="Times New Roman" w:hAnsi="Times New Roman"/>
          <w:sz w:val="28"/>
          <w:szCs w:val="28"/>
        </w:rPr>
        <w:t>Спеціальні заходи щодо протидії домашньому насильству.</w:t>
      </w:r>
    </w:p>
    <w:p w:rsidR="00F655C5" w:rsidRPr="001F732D" w:rsidRDefault="00F655C5" w:rsidP="00F655C5">
      <w:pPr>
        <w:numPr>
          <w:ilvl w:val="0"/>
          <w:numId w:val="1"/>
        </w:numPr>
        <w:tabs>
          <w:tab w:val="left" w:pos="1276"/>
        </w:tabs>
        <w:spacing w:after="0" w:line="240" w:lineRule="auto"/>
        <w:ind w:left="0" w:firstLine="709"/>
        <w:jc w:val="both"/>
        <w:rPr>
          <w:rFonts w:ascii="Times New Roman" w:hAnsi="Times New Roman"/>
          <w:sz w:val="28"/>
          <w:szCs w:val="28"/>
        </w:rPr>
      </w:pPr>
      <w:r w:rsidRPr="001F732D">
        <w:rPr>
          <w:rFonts w:ascii="Times New Roman" w:hAnsi="Times New Roman"/>
          <w:sz w:val="28"/>
          <w:szCs w:val="28"/>
        </w:rPr>
        <w:t>Порядок винесення термінового заборонного припису стосовно кривдника.</w:t>
      </w:r>
    </w:p>
    <w:p w:rsidR="00F655C5" w:rsidRPr="00F655C5" w:rsidRDefault="00F655C5" w:rsidP="00F655C5">
      <w:pPr>
        <w:numPr>
          <w:ilvl w:val="0"/>
          <w:numId w:val="1"/>
        </w:numPr>
        <w:tabs>
          <w:tab w:val="left" w:pos="1276"/>
        </w:tabs>
        <w:spacing w:after="0" w:line="240" w:lineRule="auto"/>
        <w:ind w:left="0" w:firstLine="709"/>
        <w:jc w:val="both"/>
        <w:rPr>
          <w:rFonts w:ascii="Times New Roman" w:hAnsi="Times New Roman"/>
          <w:sz w:val="28"/>
          <w:szCs w:val="28"/>
        </w:rPr>
      </w:pPr>
      <w:r w:rsidRPr="00F655C5">
        <w:rPr>
          <w:rFonts w:ascii="Times New Roman" w:hAnsi="Times New Roman"/>
          <w:sz w:val="28"/>
          <w:szCs w:val="28"/>
        </w:rPr>
        <w:t>Порядок видачі обмежувального припису стосовно кривдника.</w:t>
      </w:r>
    </w:p>
    <w:p w:rsidR="00DF1B43" w:rsidRDefault="00F655C5" w:rsidP="00F655C5">
      <w:pPr>
        <w:numPr>
          <w:ilvl w:val="0"/>
          <w:numId w:val="1"/>
        </w:numPr>
        <w:tabs>
          <w:tab w:val="left" w:pos="1276"/>
        </w:tabs>
        <w:spacing w:after="0" w:line="240" w:lineRule="auto"/>
        <w:ind w:left="0" w:firstLine="709"/>
        <w:jc w:val="both"/>
        <w:rPr>
          <w:rFonts w:ascii="Times New Roman" w:hAnsi="Times New Roman"/>
          <w:sz w:val="28"/>
          <w:szCs w:val="28"/>
        </w:rPr>
      </w:pPr>
      <w:r w:rsidRPr="00F655C5">
        <w:rPr>
          <w:rFonts w:ascii="Times New Roman" w:hAnsi="Times New Roman"/>
          <w:sz w:val="28"/>
          <w:szCs w:val="28"/>
        </w:rPr>
        <w:t>Суб’єкти, відповідальні за виконання програм для кривдників.</w:t>
      </w:r>
    </w:p>
    <w:p w:rsidR="0080020E" w:rsidRDefault="0080020E" w:rsidP="0080020E">
      <w:pPr>
        <w:pStyle w:val="a6"/>
        <w:numPr>
          <w:ilvl w:val="0"/>
          <w:numId w:val="1"/>
        </w:numPr>
        <w:spacing w:before="0" w:beforeAutospacing="0" w:after="0" w:afterAutospacing="0"/>
        <w:ind w:left="0" w:firstLine="709"/>
        <w:jc w:val="both"/>
        <w:rPr>
          <w:sz w:val="28"/>
          <w:szCs w:val="28"/>
          <w:lang w:val="uk-UA"/>
        </w:rPr>
      </w:pPr>
      <w:r>
        <w:rPr>
          <w:sz w:val="28"/>
          <w:szCs w:val="28"/>
          <w:lang w:val="uk-UA"/>
        </w:rPr>
        <w:t>Оцінка рівня довіри населення до поліції.</w:t>
      </w:r>
    </w:p>
    <w:p w:rsidR="0080020E" w:rsidRDefault="0080020E" w:rsidP="0080020E">
      <w:pPr>
        <w:pStyle w:val="a6"/>
        <w:numPr>
          <w:ilvl w:val="0"/>
          <w:numId w:val="1"/>
        </w:numPr>
        <w:spacing w:before="0" w:beforeAutospacing="0" w:after="0" w:afterAutospacing="0"/>
        <w:ind w:left="0" w:firstLine="709"/>
        <w:jc w:val="both"/>
        <w:rPr>
          <w:sz w:val="28"/>
          <w:szCs w:val="28"/>
          <w:lang w:val="uk-UA"/>
        </w:rPr>
      </w:pPr>
      <w:r>
        <w:rPr>
          <w:sz w:val="28"/>
          <w:szCs w:val="28"/>
          <w:lang w:val="uk-UA"/>
        </w:rPr>
        <w:t>П</w:t>
      </w:r>
      <w:r w:rsidRPr="002F2C45">
        <w:rPr>
          <w:sz w:val="28"/>
          <w:szCs w:val="28"/>
          <w:lang w:val="uk-UA"/>
        </w:rPr>
        <w:t>ринцип в</w:t>
      </w:r>
      <w:r w:rsidRPr="002F2C45">
        <w:rPr>
          <w:bCs/>
          <w:sz w:val="28"/>
          <w:szCs w:val="28"/>
          <w:lang w:val="uk-UA"/>
        </w:rPr>
        <w:t>заємодії з населенням на засадах партнерства з</w:t>
      </w:r>
      <w:r w:rsidRPr="002F2C45">
        <w:rPr>
          <w:sz w:val="28"/>
          <w:szCs w:val="28"/>
          <w:lang w:val="uk-UA"/>
        </w:rPr>
        <w:t>гідно</w:t>
      </w:r>
      <w:r w:rsidR="003D346F">
        <w:rPr>
          <w:sz w:val="28"/>
          <w:szCs w:val="28"/>
          <w:lang w:val="uk-UA"/>
        </w:rPr>
        <w:t xml:space="preserve"> із Законом</w:t>
      </w:r>
      <w:r w:rsidRPr="002F2C45">
        <w:rPr>
          <w:sz w:val="28"/>
          <w:szCs w:val="28"/>
          <w:lang w:val="uk-UA"/>
        </w:rPr>
        <w:t xml:space="preserve"> України «Про Національну поліцію»</w:t>
      </w:r>
      <w:r>
        <w:rPr>
          <w:sz w:val="28"/>
          <w:szCs w:val="28"/>
          <w:lang w:val="uk-UA"/>
        </w:rPr>
        <w:t xml:space="preserve">. </w:t>
      </w:r>
    </w:p>
    <w:p w:rsidR="0080020E" w:rsidRDefault="0080020E" w:rsidP="0080020E">
      <w:pPr>
        <w:pStyle w:val="a6"/>
        <w:numPr>
          <w:ilvl w:val="0"/>
          <w:numId w:val="1"/>
        </w:numPr>
        <w:spacing w:before="0" w:beforeAutospacing="0" w:after="0" w:afterAutospacing="0"/>
        <w:ind w:left="0" w:firstLine="709"/>
        <w:jc w:val="both"/>
        <w:rPr>
          <w:sz w:val="28"/>
          <w:szCs w:val="28"/>
          <w:lang w:val="uk-UA"/>
        </w:rPr>
      </w:pPr>
      <w:r>
        <w:rPr>
          <w:sz w:val="28"/>
          <w:szCs w:val="28"/>
          <w:lang w:val="uk-UA"/>
        </w:rPr>
        <w:t>Взаємодія з органами державної влади та місцевого самоврядування в діяльності поліції.</w:t>
      </w:r>
    </w:p>
    <w:p w:rsidR="0080020E" w:rsidRPr="008C3E9F" w:rsidRDefault="0080020E" w:rsidP="0080020E">
      <w:pPr>
        <w:pStyle w:val="a6"/>
        <w:numPr>
          <w:ilvl w:val="0"/>
          <w:numId w:val="1"/>
        </w:numPr>
        <w:spacing w:before="0" w:beforeAutospacing="0" w:after="0" w:afterAutospacing="0"/>
        <w:ind w:left="0" w:firstLine="709"/>
        <w:jc w:val="both"/>
        <w:rPr>
          <w:sz w:val="28"/>
          <w:szCs w:val="28"/>
          <w:lang w:val="uk-UA"/>
        </w:rPr>
      </w:pPr>
      <w:r>
        <w:rPr>
          <w:color w:val="000000"/>
          <w:sz w:val="28"/>
          <w:szCs w:val="28"/>
          <w:shd w:val="clear" w:color="auto" w:fill="FFFFFF"/>
          <w:lang w:val="uk-UA"/>
        </w:rPr>
        <w:t xml:space="preserve">Громадський контроль за діяльністю поліції згідно </w:t>
      </w:r>
      <w:r w:rsidR="003D346F">
        <w:rPr>
          <w:color w:val="000000"/>
          <w:sz w:val="28"/>
          <w:szCs w:val="28"/>
          <w:shd w:val="clear" w:color="auto" w:fill="FFFFFF"/>
          <w:lang w:val="uk-UA"/>
        </w:rPr>
        <w:t>із Законом</w:t>
      </w:r>
      <w:r>
        <w:rPr>
          <w:color w:val="000000"/>
          <w:sz w:val="28"/>
          <w:szCs w:val="28"/>
          <w:shd w:val="clear" w:color="auto" w:fill="FFFFFF"/>
          <w:lang w:val="uk-UA"/>
        </w:rPr>
        <w:t xml:space="preserve"> України «Про Національну поліцію».</w:t>
      </w:r>
    </w:p>
    <w:p w:rsidR="0080020E" w:rsidRPr="00851777" w:rsidRDefault="003D346F" w:rsidP="004C38E9">
      <w:pPr>
        <w:pStyle w:val="a6"/>
        <w:numPr>
          <w:ilvl w:val="0"/>
          <w:numId w:val="1"/>
        </w:numPr>
        <w:tabs>
          <w:tab w:val="left" w:pos="1276"/>
        </w:tabs>
        <w:spacing w:before="0" w:beforeAutospacing="0" w:after="0" w:afterAutospacing="0"/>
        <w:ind w:left="0" w:firstLine="709"/>
        <w:jc w:val="both"/>
        <w:rPr>
          <w:sz w:val="28"/>
          <w:szCs w:val="28"/>
          <w:lang w:val="uk-UA"/>
        </w:rPr>
      </w:pPr>
      <w:r>
        <w:rPr>
          <w:color w:val="000000"/>
          <w:sz w:val="28"/>
          <w:szCs w:val="28"/>
          <w:shd w:val="clear" w:color="auto" w:fill="FFFFFF"/>
          <w:lang w:val="uk-UA"/>
        </w:rPr>
        <w:t>П</w:t>
      </w:r>
      <w:r w:rsidR="0080020E" w:rsidRPr="0080020E">
        <w:rPr>
          <w:color w:val="000000"/>
          <w:sz w:val="28"/>
          <w:szCs w:val="28"/>
          <w:shd w:val="clear" w:color="auto" w:fill="FFFFFF"/>
          <w:lang w:val="uk-UA"/>
        </w:rPr>
        <w:t>еріодичність інформування громадськості про діяльність поліції керівником органу поліції.</w:t>
      </w:r>
    </w:p>
    <w:p w:rsidR="00B616C3" w:rsidRPr="00B616C3" w:rsidRDefault="00B616C3" w:rsidP="00B616C3">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B616C3">
        <w:rPr>
          <w:rFonts w:ascii="Times New Roman" w:hAnsi="Times New Roman"/>
          <w:sz w:val="28"/>
          <w:szCs w:val="28"/>
        </w:rPr>
        <w:t>Правові засади використання інформаційної підсистеми «ІТТ custody records».</w:t>
      </w:r>
    </w:p>
    <w:p w:rsidR="00B616C3" w:rsidRPr="00B616C3" w:rsidRDefault="00B616C3" w:rsidP="00B616C3">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B616C3">
        <w:rPr>
          <w:rFonts w:ascii="Times New Roman" w:hAnsi="Times New Roman"/>
          <w:sz w:val="28"/>
          <w:szCs w:val="28"/>
        </w:rPr>
        <w:t>Складові інформаційної пі</w:t>
      </w:r>
      <w:r>
        <w:rPr>
          <w:rFonts w:ascii="Times New Roman" w:hAnsi="Times New Roman"/>
          <w:sz w:val="28"/>
          <w:szCs w:val="28"/>
        </w:rPr>
        <w:t>дсистеми «ІТТ custody records».</w:t>
      </w:r>
    </w:p>
    <w:p w:rsidR="00B616C3" w:rsidRPr="00B616C3" w:rsidRDefault="00CE0565" w:rsidP="00B616C3">
      <w:pPr>
        <w:numPr>
          <w:ilvl w:val="0"/>
          <w:numId w:val="1"/>
        </w:numPr>
        <w:tabs>
          <w:tab w:val="left" w:pos="1276"/>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Д</w:t>
      </w:r>
      <w:r w:rsidR="00B616C3" w:rsidRPr="00B616C3">
        <w:rPr>
          <w:rFonts w:ascii="Times New Roman" w:hAnsi="Times New Roman"/>
          <w:sz w:val="28"/>
          <w:szCs w:val="28"/>
        </w:rPr>
        <w:t xml:space="preserve">оступ до архівів отриманої відео-інформації інформаційної підсистеми «ІТТ custody </w:t>
      </w:r>
      <w:r w:rsidR="0097372F">
        <w:rPr>
          <w:rFonts w:ascii="Times New Roman" w:hAnsi="Times New Roman"/>
          <w:sz w:val="28"/>
          <w:szCs w:val="28"/>
        </w:rPr>
        <w:t>records».</w:t>
      </w:r>
    </w:p>
    <w:p w:rsidR="00B616C3" w:rsidRPr="00B616C3" w:rsidRDefault="00B616C3" w:rsidP="00B616C3">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B616C3">
        <w:rPr>
          <w:rFonts w:ascii="Times New Roman" w:hAnsi="Times New Roman"/>
          <w:sz w:val="28"/>
          <w:szCs w:val="28"/>
        </w:rPr>
        <w:t>Доступ, використання відомостей та ведення обліків інформаційної підсистеми «ІТТ custody records».</w:t>
      </w:r>
    </w:p>
    <w:p w:rsidR="00B616C3" w:rsidRDefault="00B616C3" w:rsidP="00B616C3">
      <w:pPr>
        <w:numPr>
          <w:ilvl w:val="0"/>
          <w:numId w:val="1"/>
        </w:numPr>
        <w:tabs>
          <w:tab w:val="left" w:pos="1276"/>
        </w:tabs>
        <w:spacing w:after="0" w:line="240" w:lineRule="auto"/>
        <w:ind w:left="0" w:firstLine="709"/>
        <w:contextualSpacing/>
        <w:jc w:val="both"/>
        <w:rPr>
          <w:rFonts w:ascii="Times New Roman" w:hAnsi="Times New Roman"/>
          <w:sz w:val="28"/>
          <w:szCs w:val="28"/>
        </w:rPr>
      </w:pPr>
      <w:r w:rsidRPr="00B616C3">
        <w:rPr>
          <w:rFonts w:ascii="Times New Roman" w:hAnsi="Times New Roman"/>
          <w:sz w:val="28"/>
          <w:szCs w:val="28"/>
        </w:rPr>
        <w:t>Формування інформаційної підсистеми «ІТТ custody records».</w:t>
      </w:r>
    </w:p>
    <w:p w:rsidR="00AD387C" w:rsidRPr="001416D1" w:rsidRDefault="00AD387C" w:rsidP="00AD387C">
      <w:pPr>
        <w:pStyle w:val="a4"/>
        <w:numPr>
          <w:ilvl w:val="0"/>
          <w:numId w:val="1"/>
        </w:numPr>
        <w:tabs>
          <w:tab w:val="left" w:pos="1276"/>
        </w:tabs>
        <w:spacing w:line="240" w:lineRule="auto"/>
        <w:ind w:left="0" w:firstLine="709"/>
      </w:pPr>
      <w:r w:rsidRPr="001416D1">
        <w:t>Затримання: види та порядок застосування.</w:t>
      </w:r>
    </w:p>
    <w:p w:rsidR="00AD387C" w:rsidRPr="001416D1" w:rsidRDefault="00AD387C" w:rsidP="00AD387C">
      <w:pPr>
        <w:pStyle w:val="a4"/>
        <w:numPr>
          <w:ilvl w:val="0"/>
          <w:numId w:val="1"/>
        </w:numPr>
        <w:tabs>
          <w:tab w:val="left" w:pos="1276"/>
        </w:tabs>
        <w:spacing w:line="240" w:lineRule="auto"/>
        <w:ind w:left="0" w:firstLine="709"/>
        <w:rPr>
          <w:szCs w:val="28"/>
        </w:rPr>
      </w:pPr>
      <w:r w:rsidRPr="001416D1">
        <w:rPr>
          <w:szCs w:val="28"/>
        </w:rPr>
        <w:t>Порядок обчислення строку затримання.</w:t>
      </w:r>
    </w:p>
    <w:p w:rsidR="00AD387C" w:rsidRPr="001416D1" w:rsidRDefault="00AD387C" w:rsidP="00AD387C">
      <w:pPr>
        <w:pStyle w:val="a4"/>
        <w:numPr>
          <w:ilvl w:val="0"/>
          <w:numId w:val="1"/>
        </w:numPr>
        <w:tabs>
          <w:tab w:val="left" w:pos="1276"/>
        </w:tabs>
        <w:spacing w:line="240" w:lineRule="auto"/>
        <w:ind w:left="0" w:firstLine="709"/>
      </w:pPr>
      <w:r w:rsidRPr="001416D1">
        <w:t>Повідомлення інших осіб про затримання.</w:t>
      </w:r>
    </w:p>
    <w:p w:rsidR="00AD387C" w:rsidRPr="001416D1" w:rsidRDefault="00AD387C" w:rsidP="00AD387C">
      <w:pPr>
        <w:pStyle w:val="a4"/>
        <w:numPr>
          <w:ilvl w:val="0"/>
          <w:numId w:val="1"/>
        </w:numPr>
        <w:tabs>
          <w:tab w:val="left" w:pos="1276"/>
        </w:tabs>
        <w:spacing w:line="240" w:lineRule="auto"/>
        <w:ind w:left="0" w:firstLine="709"/>
        <w:rPr>
          <w:szCs w:val="28"/>
        </w:rPr>
      </w:pPr>
      <w:r w:rsidRPr="001416D1">
        <w:t>Складання протоколу</w:t>
      </w:r>
      <w:r w:rsidR="0097372F">
        <w:t xml:space="preserve"> затримання</w:t>
      </w:r>
      <w:r w:rsidRPr="001416D1">
        <w:t>, його реквізити.</w:t>
      </w:r>
    </w:p>
    <w:p w:rsidR="00AD387C" w:rsidRPr="00AF6A82" w:rsidRDefault="0097372F" w:rsidP="00AD387C">
      <w:pPr>
        <w:pStyle w:val="a4"/>
        <w:numPr>
          <w:ilvl w:val="0"/>
          <w:numId w:val="1"/>
        </w:numPr>
        <w:tabs>
          <w:tab w:val="left" w:pos="1276"/>
        </w:tabs>
        <w:spacing w:line="240" w:lineRule="auto"/>
        <w:ind w:left="0" w:firstLine="709"/>
        <w:rPr>
          <w:szCs w:val="28"/>
        </w:rPr>
      </w:pPr>
      <w:r>
        <w:rPr>
          <w:bCs/>
          <w:color w:val="000000"/>
          <w:szCs w:val="28"/>
          <w:lang w:eastAsia="uk-UA"/>
        </w:rPr>
        <w:t>Підтвердження п</w:t>
      </w:r>
      <w:r w:rsidR="00AD387C" w:rsidRPr="001416D1">
        <w:rPr>
          <w:bCs/>
          <w:color w:val="000000"/>
          <w:szCs w:val="28"/>
          <w:lang w:eastAsia="uk-UA"/>
        </w:rPr>
        <w:t>овноваження захисника на участь у кримінальному провадженні.</w:t>
      </w:r>
    </w:p>
    <w:p w:rsidR="003C31F3" w:rsidRDefault="00A32F78" w:rsidP="003C31F3">
      <w:pPr>
        <w:pStyle w:val="rvps2"/>
        <w:numPr>
          <w:ilvl w:val="0"/>
          <w:numId w:val="1"/>
        </w:numPr>
        <w:shd w:val="clear" w:color="auto" w:fill="FFFFFF"/>
        <w:tabs>
          <w:tab w:val="left" w:pos="1276"/>
        </w:tabs>
        <w:spacing w:before="0" w:beforeAutospacing="0" w:after="0" w:afterAutospacing="0"/>
        <w:ind w:left="0" w:firstLine="709"/>
        <w:jc w:val="both"/>
        <w:textAlignment w:val="baseline"/>
        <w:rPr>
          <w:bCs/>
          <w:sz w:val="28"/>
          <w:szCs w:val="28"/>
          <w:lang w:val="uk-UA"/>
        </w:rPr>
      </w:pPr>
      <w:r>
        <w:rPr>
          <w:bCs/>
          <w:sz w:val="28"/>
          <w:szCs w:val="28"/>
          <w:lang w:val="uk-UA"/>
        </w:rPr>
        <w:t>О</w:t>
      </w:r>
      <w:r w:rsidR="003C31F3" w:rsidRPr="002166C6">
        <w:rPr>
          <w:bCs/>
          <w:sz w:val="28"/>
          <w:szCs w:val="28"/>
          <w:lang w:val="uk-UA"/>
        </w:rPr>
        <w:t>б’єкт</w:t>
      </w:r>
      <w:r w:rsidR="003C31F3">
        <w:rPr>
          <w:bCs/>
          <w:sz w:val="28"/>
          <w:szCs w:val="28"/>
          <w:lang w:val="uk-UA"/>
        </w:rPr>
        <w:t xml:space="preserve"> </w:t>
      </w:r>
      <w:r w:rsidR="003C31F3" w:rsidRPr="002166C6">
        <w:rPr>
          <w:bCs/>
          <w:sz w:val="28"/>
          <w:szCs w:val="28"/>
          <w:lang w:val="uk-UA"/>
        </w:rPr>
        <w:t>злочину, передбаченого ст. 126-1 КК України</w:t>
      </w:r>
      <w:r>
        <w:rPr>
          <w:bCs/>
          <w:sz w:val="28"/>
          <w:szCs w:val="28"/>
          <w:lang w:val="uk-UA"/>
        </w:rPr>
        <w:t>.</w:t>
      </w:r>
    </w:p>
    <w:p w:rsidR="003C31F3" w:rsidRPr="00E66E25"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bCs/>
          <w:sz w:val="28"/>
          <w:szCs w:val="28"/>
        </w:rPr>
        <w:t>Потерпілий</w:t>
      </w:r>
      <w:r w:rsidR="003C31F3" w:rsidRPr="002166C6">
        <w:rPr>
          <w:rFonts w:ascii="Times New Roman" w:hAnsi="Times New Roman"/>
          <w:bCs/>
          <w:sz w:val="28"/>
          <w:szCs w:val="28"/>
        </w:rPr>
        <w:t xml:space="preserve"> від злочину, передбаченого ст. 126-1 КК України</w:t>
      </w:r>
      <w:r>
        <w:rPr>
          <w:rFonts w:ascii="Times New Roman" w:hAnsi="Times New Roman"/>
          <w:bCs/>
          <w:sz w:val="28"/>
          <w:szCs w:val="28"/>
        </w:rPr>
        <w:t>.</w:t>
      </w:r>
    </w:p>
    <w:p w:rsidR="003C31F3" w:rsidRPr="00E66E25"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3C31F3" w:rsidRPr="00E66E25">
        <w:rPr>
          <w:rFonts w:ascii="Times New Roman" w:hAnsi="Times New Roman"/>
          <w:sz w:val="28"/>
          <w:szCs w:val="28"/>
        </w:rPr>
        <w:t>иди насильства в сім’ї відповідно до законодавства України.</w:t>
      </w:r>
    </w:p>
    <w:p w:rsidR="003C31F3" w:rsidRPr="00E66E25"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Т</w:t>
      </w:r>
      <w:r w:rsidR="003C31F3" w:rsidRPr="00E66E25">
        <w:rPr>
          <w:rFonts w:ascii="Times New Roman" w:hAnsi="Times New Roman"/>
          <w:sz w:val="28"/>
          <w:szCs w:val="28"/>
        </w:rPr>
        <w:t>ипові різновиди фізичного насильства, яке тягне кримінальну відповідальність.</w:t>
      </w:r>
    </w:p>
    <w:p w:rsidR="003C31F3" w:rsidRPr="00E66E25"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Т</w:t>
      </w:r>
      <w:r w:rsidR="003C31F3" w:rsidRPr="00E66E25">
        <w:rPr>
          <w:rFonts w:ascii="Times New Roman" w:hAnsi="Times New Roman"/>
          <w:sz w:val="28"/>
          <w:szCs w:val="28"/>
        </w:rPr>
        <w:t>ипові різновиди сексуального насильства, яке тягне кримінальну відповідальність.</w:t>
      </w:r>
    </w:p>
    <w:p w:rsidR="003C31F3" w:rsidRPr="00E66E25"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Т</w:t>
      </w:r>
      <w:r w:rsidR="003C31F3" w:rsidRPr="00E66E25">
        <w:rPr>
          <w:rFonts w:ascii="Times New Roman" w:hAnsi="Times New Roman"/>
          <w:sz w:val="28"/>
          <w:szCs w:val="28"/>
        </w:rPr>
        <w:t>ипові різновиди економічного насильства, яке тягне кримінальну відповідальність.</w:t>
      </w:r>
    </w:p>
    <w:p w:rsidR="003C31F3" w:rsidRPr="0051608C"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Т</w:t>
      </w:r>
      <w:r w:rsidR="003C31F3" w:rsidRPr="0051608C">
        <w:rPr>
          <w:rFonts w:ascii="Times New Roman" w:hAnsi="Times New Roman"/>
          <w:sz w:val="28"/>
          <w:szCs w:val="28"/>
        </w:rPr>
        <w:t>ипові різновиди психічного насильства, яке тягне кримінальну відповідальність.</w:t>
      </w:r>
    </w:p>
    <w:p w:rsidR="003C31F3" w:rsidRPr="0051608C"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Ф</w:t>
      </w:r>
      <w:r w:rsidR="003C31F3" w:rsidRPr="0051608C">
        <w:rPr>
          <w:rFonts w:ascii="Times New Roman" w:hAnsi="Times New Roman"/>
          <w:sz w:val="28"/>
          <w:szCs w:val="28"/>
        </w:rPr>
        <w:t>орм</w:t>
      </w:r>
      <w:r>
        <w:rPr>
          <w:rFonts w:ascii="Times New Roman" w:hAnsi="Times New Roman"/>
          <w:sz w:val="28"/>
          <w:szCs w:val="28"/>
        </w:rPr>
        <w:t>и</w:t>
      </w:r>
      <w:r w:rsidR="003C31F3" w:rsidRPr="0051608C">
        <w:rPr>
          <w:rFonts w:ascii="Times New Roman" w:hAnsi="Times New Roman"/>
          <w:sz w:val="28"/>
          <w:szCs w:val="28"/>
        </w:rPr>
        <w:t xml:space="preserve"> вираж</w:t>
      </w:r>
      <w:r>
        <w:rPr>
          <w:rFonts w:ascii="Times New Roman" w:hAnsi="Times New Roman"/>
          <w:sz w:val="28"/>
          <w:szCs w:val="28"/>
        </w:rPr>
        <w:t>ення об’єктивної сторони</w:t>
      </w:r>
      <w:r w:rsidR="003C31F3" w:rsidRPr="0051608C">
        <w:rPr>
          <w:rFonts w:ascii="Times New Roman" w:hAnsi="Times New Roman"/>
          <w:sz w:val="28"/>
          <w:szCs w:val="28"/>
        </w:rPr>
        <w:t xml:space="preserve"> кримінального правопорушення, перед</w:t>
      </w:r>
      <w:r>
        <w:rPr>
          <w:rFonts w:ascii="Times New Roman" w:hAnsi="Times New Roman"/>
          <w:sz w:val="28"/>
          <w:szCs w:val="28"/>
        </w:rPr>
        <w:t>баченого ч.1 ст. 149 КК України.</w:t>
      </w:r>
    </w:p>
    <w:p w:rsidR="003C31F3" w:rsidRPr="0051608C"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М</w:t>
      </w:r>
      <w:r w:rsidR="003C31F3" w:rsidRPr="0051608C">
        <w:rPr>
          <w:rFonts w:ascii="Times New Roman" w:hAnsi="Times New Roman"/>
          <w:sz w:val="28"/>
          <w:szCs w:val="28"/>
        </w:rPr>
        <w:t>омент закінчення кримінального правопорушення, передбаченого ч. 1 ст. 149 КК України.</w:t>
      </w:r>
    </w:p>
    <w:p w:rsidR="003C31F3" w:rsidRPr="0051608C"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3C31F3" w:rsidRPr="0051608C">
        <w:rPr>
          <w:rFonts w:ascii="Times New Roman" w:hAnsi="Times New Roman"/>
          <w:sz w:val="28"/>
          <w:szCs w:val="28"/>
        </w:rPr>
        <w:t xml:space="preserve">посіб вчинення кримінального правопорушення </w:t>
      </w:r>
      <w:r>
        <w:rPr>
          <w:rFonts w:ascii="Times New Roman" w:hAnsi="Times New Roman"/>
          <w:sz w:val="28"/>
          <w:szCs w:val="28"/>
        </w:rPr>
        <w:t xml:space="preserve">як </w:t>
      </w:r>
      <w:r w:rsidR="003C31F3" w:rsidRPr="0051608C">
        <w:rPr>
          <w:rFonts w:ascii="Times New Roman" w:hAnsi="Times New Roman"/>
          <w:sz w:val="28"/>
          <w:szCs w:val="28"/>
        </w:rPr>
        <w:t>ознак</w:t>
      </w:r>
      <w:r>
        <w:rPr>
          <w:rFonts w:ascii="Times New Roman" w:hAnsi="Times New Roman"/>
          <w:sz w:val="28"/>
          <w:szCs w:val="28"/>
        </w:rPr>
        <w:t>а</w:t>
      </w:r>
      <w:r w:rsidR="003C31F3" w:rsidRPr="0051608C">
        <w:rPr>
          <w:rFonts w:ascii="Times New Roman" w:hAnsi="Times New Roman"/>
          <w:sz w:val="28"/>
          <w:szCs w:val="28"/>
        </w:rPr>
        <w:t xml:space="preserve"> об’єктивної сторони складу кримінального правопорушення, пере</w:t>
      </w:r>
      <w:r>
        <w:rPr>
          <w:rFonts w:ascii="Times New Roman" w:hAnsi="Times New Roman"/>
          <w:sz w:val="28"/>
          <w:szCs w:val="28"/>
        </w:rPr>
        <w:t>дбаченого ч.1 ст.149 КК України.</w:t>
      </w:r>
    </w:p>
    <w:p w:rsidR="003C31F3" w:rsidRPr="0051608C"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Поняття уразливого</w:t>
      </w:r>
      <w:r w:rsidR="003C31F3" w:rsidRPr="0051608C">
        <w:rPr>
          <w:rFonts w:ascii="Times New Roman" w:hAnsi="Times New Roman"/>
          <w:sz w:val="28"/>
          <w:szCs w:val="28"/>
        </w:rPr>
        <w:t xml:space="preserve"> стан</w:t>
      </w:r>
      <w:r>
        <w:rPr>
          <w:rFonts w:ascii="Times New Roman" w:hAnsi="Times New Roman"/>
          <w:sz w:val="28"/>
          <w:szCs w:val="28"/>
        </w:rPr>
        <w:t>у ( у контексті ст. 149 КК України).</w:t>
      </w:r>
    </w:p>
    <w:p w:rsidR="003C31F3"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3C31F3" w:rsidRPr="0051608C">
        <w:rPr>
          <w:rFonts w:ascii="Times New Roman" w:hAnsi="Times New Roman"/>
          <w:sz w:val="28"/>
          <w:szCs w:val="28"/>
        </w:rPr>
        <w:t>бов’язкові ознаки суб’єктивної сторони торгівлі людьми або іншої незаконної угоди щодо людини (ст. 149 КК України).</w:t>
      </w:r>
    </w:p>
    <w:p w:rsidR="003C31F3"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Поняття експлуатації</w:t>
      </w:r>
      <w:r w:rsidR="003C31F3" w:rsidRPr="0051608C">
        <w:rPr>
          <w:rFonts w:ascii="Times New Roman" w:hAnsi="Times New Roman"/>
          <w:sz w:val="28"/>
          <w:szCs w:val="28"/>
        </w:rPr>
        <w:t xml:space="preserve"> людини </w:t>
      </w:r>
      <w:r>
        <w:rPr>
          <w:rFonts w:ascii="Times New Roman" w:hAnsi="Times New Roman"/>
          <w:sz w:val="28"/>
          <w:szCs w:val="28"/>
        </w:rPr>
        <w:t>(у контексті ст. 149 КК України).</w:t>
      </w:r>
    </w:p>
    <w:p w:rsidR="003C31F3"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К</w:t>
      </w:r>
      <w:r w:rsidR="003C31F3" w:rsidRPr="0051608C">
        <w:rPr>
          <w:rFonts w:ascii="Times New Roman" w:hAnsi="Times New Roman"/>
          <w:sz w:val="28"/>
          <w:szCs w:val="28"/>
        </w:rPr>
        <w:t>орупційне кримінальне прав</w:t>
      </w:r>
      <w:r>
        <w:rPr>
          <w:rFonts w:ascii="Times New Roman" w:hAnsi="Times New Roman"/>
          <w:sz w:val="28"/>
          <w:szCs w:val="28"/>
        </w:rPr>
        <w:t>опорушення за чинним КК України.</w:t>
      </w:r>
    </w:p>
    <w:p w:rsidR="003C31F3"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Родові та безпосередні</w:t>
      </w:r>
      <w:r w:rsidR="003C31F3" w:rsidRPr="0051608C">
        <w:rPr>
          <w:rFonts w:ascii="Times New Roman" w:hAnsi="Times New Roman"/>
          <w:sz w:val="28"/>
          <w:szCs w:val="28"/>
        </w:rPr>
        <w:t xml:space="preserve"> об’єкти складів корупційних кримінальних правопоруше</w:t>
      </w:r>
      <w:r>
        <w:rPr>
          <w:rFonts w:ascii="Times New Roman" w:hAnsi="Times New Roman"/>
          <w:sz w:val="28"/>
          <w:szCs w:val="28"/>
        </w:rPr>
        <w:t>нь.</w:t>
      </w:r>
    </w:p>
    <w:p w:rsidR="003C31F3"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Предмети</w:t>
      </w:r>
      <w:r w:rsidR="003C31F3" w:rsidRPr="0051608C">
        <w:rPr>
          <w:rFonts w:ascii="Times New Roman" w:hAnsi="Times New Roman"/>
          <w:sz w:val="28"/>
          <w:szCs w:val="28"/>
        </w:rPr>
        <w:t xml:space="preserve"> складів корупційних кримінальних правопорушень</w:t>
      </w:r>
      <w:r w:rsidR="003C31F3">
        <w:rPr>
          <w:rFonts w:ascii="Times New Roman" w:hAnsi="Times New Roman"/>
          <w:sz w:val="28"/>
          <w:szCs w:val="28"/>
        </w:rPr>
        <w:t>.</w:t>
      </w:r>
    </w:p>
    <w:p w:rsidR="003C31F3"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Визначення поняття</w:t>
      </w:r>
      <w:r w:rsidR="003C31F3" w:rsidRPr="0051608C">
        <w:rPr>
          <w:rFonts w:ascii="Times New Roman" w:hAnsi="Times New Roman"/>
          <w:sz w:val="28"/>
          <w:szCs w:val="28"/>
        </w:rPr>
        <w:t xml:space="preserve"> «службова особа».</w:t>
      </w:r>
    </w:p>
    <w:p w:rsidR="003C31F3" w:rsidRPr="001F732D"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sidRPr="001F732D">
        <w:rPr>
          <w:rFonts w:ascii="Times New Roman" w:hAnsi="Times New Roman"/>
          <w:sz w:val="28"/>
          <w:szCs w:val="28"/>
        </w:rPr>
        <w:t>О</w:t>
      </w:r>
      <w:r w:rsidR="003C31F3" w:rsidRPr="001F732D">
        <w:rPr>
          <w:rFonts w:ascii="Times New Roman" w:hAnsi="Times New Roman"/>
          <w:sz w:val="28"/>
          <w:szCs w:val="28"/>
        </w:rPr>
        <w:t>собливості кримінальної відповідальності за порушення прав утримуваних.</w:t>
      </w:r>
    </w:p>
    <w:p w:rsidR="003C31F3"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3C31F3" w:rsidRPr="0051608C">
        <w:rPr>
          <w:rFonts w:ascii="Times New Roman" w:hAnsi="Times New Roman"/>
          <w:sz w:val="28"/>
          <w:szCs w:val="28"/>
        </w:rPr>
        <w:t xml:space="preserve">сновні аспекти кримінальної відповідальності за </w:t>
      </w:r>
      <w:r>
        <w:rPr>
          <w:rFonts w:ascii="Times New Roman" w:hAnsi="Times New Roman"/>
          <w:sz w:val="28"/>
          <w:szCs w:val="28"/>
        </w:rPr>
        <w:t>порушення поряд</w:t>
      </w:r>
      <w:r w:rsidR="003C31F3" w:rsidRPr="0051608C">
        <w:rPr>
          <w:rFonts w:ascii="Times New Roman" w:hAnsi="Times New Roman"/>
          <w:sz w:val="28"/>
          <w:szCs w:val="28"/>
        </w:rPr>
        <w:t>к</w:t>
      </w:r>
      <w:r>
        <w:rPr>
          <w:rFonts w:ascii="Times New Roman" w:hAnsi="Times New Roman"/>
          <w:sz w:val="28"/>
          <w:szCs w:val="28"/>
        </w:rPr>
        <w:t>у</w:t>
      </w:r>
      <w:r w:rsidR="003C31F3" w:rsidRPr="0051608C">
        <w:rPr>
          <w:rFonts w:ascii="Times New Roman" w:hAnsi="Times New Roman"/>
          <w:sz w:val="28"/>
          <w:szCs w:val="28"/>
        </w:rPr>
        <w:t xml:space="preserve"> охорони утримуваних.</w:t>
      </w:r>
    </w:p>
    <w:p w:rsidR="003C31F3" w:rsidRPr="0051608C" w:rsidRDefault="00A32F78" w:rsidP="003C31F3">
      <w:pPr>
        <w:pStyle w:val="a3"/>
        <w:numPr>
          <w:ilvl w:val="0"/>
          <w:numId w:val="1"/>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3C31F3" w:rsidRPr="0051608C">
        <w:rPr>
          <w:rFonts w:ascii="Times New Roman" w:hAnsi="Times New Roman"/>
          <w:sz w:val="28"/>
          <w:szCs w:val="28"/>
        </w:rPr>
        <w:t xml:space="preserve">ідстави кримінальної відповідальності за порушення порядку конвоювання утримуваних. </w:t>
      </w:r>
    </w:p>
    <w:p w:rsidR="00851777" w:rsidRPr="00851777" w:rsidRDefault="00851777" w:rsidP="00851777">
      <w:pPr>
        <w:pStyle w:val="a4"/>
        <w:numPr>
          <w:ilvl w:val="0"/>
          <w:numId w:val="1"/>
        </w:numPr>
        <w:tabs>
          <w:tab w:val="left" w:pos="1276"/>
        </w:tabs>
        <w:spacing w:line="240" w:lineRule="auto"/>
        <w:ind w:left="0" w:firstLine="709"/>
        <w:rPr>
          <w:szCs w:val="28"/>
        </w:rPr>
      </w:pPr>
      <w:r w:rsidRPr="00851777">
        <w:rPr>
          <w:szCs w:val="28"/>
        </w:rPr>
        <w:t>Інтерпретація прав людини.</w:t>
      </w:r>
    </w:p>
    <w:p w:rsidR="00851777" w:rsidRPr="00851777" w:rsidRDefault="00851777" w:rsidP="00851777">
      <w:pPr>
        <w:pStyle w:val="a4"/>
        <w:numPr>
          <w:ilvl w:val="0"/>
          <w:numId w:val="1"/>
        </w:numPr>
        <w:tabs>
          <w:tab w:val="left" w:pos="1276"/>
        </w:tabs>
        <w:spacing w:line="240" w:lineRule="auto"/>
        <w:ind w:left="0" w:firstLine="709"/>
        <w:rPr>
          <w:szCs w:val="28"/>
        </w:rPr>
      </w:pPr>
      <w:r w:rsidRPr="00851777">
        <w:rPr>
          <w:szCs w:val="28"/>
        </w:rPr>
        <w:t>Розуміння свободи людини.</w:t>
      </w:r>
    </w:p>
    <w:p w:rsidR="00851777" w:rsidRPr="00851777" w:rsidRDefault="00851777" w:rsidP="00851777">
      <w:pPr>
        <w:pStyle w:val="a4"/>
        <w:numPr>
          <w:ilvl w:val="0"/>
          <w:numId w:val="1"/>
        </w:numPr>
        <w:tabs>
          <w:tab w:val="left" w:pos="1276"/>
        </w:tabs>
        <w:spacing w:line="240" w:lineRule="auto"/>
        <w:ind w:left="0" w:firstLine="709"/>
        <w:rPr>
          <w:szCs w:val="28"/>
        </w:rPr>
      </w:pPr>
      <w:r w:rsidRPr="00851777">
        <w:rPr>
          <w:szCs w:val="28"/>
        </w:rPr>
        <w:t>Види прав і свобод людини і громадянина за черговістю включення їх до конституцій та міжнародно-правових документів.</w:t>
      </w:r>
    </w:p>
    <w:p w:rsidR="00851777" w:rsidRPr="00851777" w:rsidRDefault="00851777" w:rsidP="00851777">
      <w:pPr>
        <w:pStyle w:val="a4"/>
        <w:numPr>
          <w:ilvl w:val="0"/>
          <w:numId w:val="1"/>
        </w:numPr>
        <w:tabs>
          <w:tab w:val="left" w:pos="1276"/>
        </w:tabs>
        <w:spacing w:line="240" w:lineRule="auto"/>
        <w:ind w:left="0" w:firstLine="709"/>
        <w:rPr>
          <w:szCs w:val="28"/>
        </w:rPr>
      </w:pPr>
      <w:r w:rsidRPr="00851777">
        <w:rPr>
          <w:szCs w:val="28"/>
        </w:rPr>
        <w:t>Процедура міжнародного захисту своїх прав громадянином України після використання національних засобів правового захисту.</w:t>
      </w:r>
    </w:p>
    <w:p w:rsidR="00851777" w:rsidRPr="001416D1" w:rsidRDefault="00851777" w:rsidP="00851777">
      <w:pPr>
        <w:pStyle w:val="a4"/>
        <w:numPr>
          <w:ilvl w:val="0"/>
          <w:numId w:val="1"/>
        </w:numPr>
        <w:tabs>
          <w:tab w:val="left" w:pos="1276"/>
        </w:tabs>
        <w:spacing w:line="240" w:lineRule="auto"/>
        <w:ind w:left="0" w:firstLine="709"/>
        <w:rPr>
          <w:szCs w:val="28"/>
        </w:rPr>
      </w:pPr>
      <w:r w:rsidRPr="00851777">
        <w:rPr>
          <w:szCs w:val="28"/>
        </w:rPr>
        <w:t>Види поводження, заборонені ст. 3 Конвенції про захист прав людини і основоположних свобод.</w:t>
      </w:r>
    </w:p>
    <w:p w:rsidR="00C11262" w:rsidRPr="00C11262" w:rsidRDefault="00C11262" w:rsidP="00C11262">
      <w:pPr>
        <w:pStyle w:val="a3"/>
        <w:numPr>
          <w:ilvl w:val="0"/>
          <w:numId w:val="1"/>
        </w:numPr>
        <w:tabs>
          <w:tab w:val="left" w:pos="1276"/>
        </w:tabs>
        <w:spacing w:after="0" w:line="240" w:lineRule="auto"/>
        <w:ind w:left="0" w:firstLine="709"/>
        <w:rPr>
          <w:rFonts w:ascii="Times New Roman" w:eastAsia="Times New Roman" w:hAnsi="Times New Roman"/>
          <w:sz w:val="28"/>
          <w:szCs w:val="28"/>
          <w:lang w:eastAsia="ru-RU"/>
        </w:rPr>
      </w:pPr>
      <w:r w:rsidRPr="00C11262">
        <w:rPr>
          <w:rFonts w:ascii="Times New Roman" w:eastAsia="Times New Roman" w:hAnsi="Times New Roman"/>
          <w:sz w:val="28"/>
          <w:szCs w:val="28"/>
          <w:lang w:eastAsia="ru-RU"/>
        </w:rPr>
        <w:t>Етичний кодекс поліцейського.</w:t>
      </w:r>
    </w:p>
    <w:p w:rsidR="00C11262" w:rsidRPr="00C11262" w:rsidRDefault="00C11262" w:rsidP="00C11262">
      <w:pPr>
        <w:pStyle w:val="a3"/>
        <w:numPr>
          <w:ilvl w:val="0"/>
          <w:numId w:val="1"/>
        </w:numPr>
        <w:tabs>
          <w:tab w:val="left" w:pos="1276"/>
        </w:tabs>
        <w:spacing w:after="0" w:line="240" w:lineRule="auto"/>
        <w:ind w:left="0" w:firstLine="709"/>
        <w:jc w:val="both"/>
        <w:rPr>
          <w:rFonts w:ascii="Times New Roman" w:eastAsia="Times New Roman" w:hAnsi="Times New Roman"/>
          <w:iCs/>
          <w:sz w:val="28"/>
          <w:szCs w:val="28"/>
          <w:lang w:eastAsia="ru-RU"/>
        </w:rPr>
      </w:pPr>
      <w:r w:rsidRPr="00C11262">
        <w:rPr>
          <w:rFonts w:ascii="Times New Roman" w:eastAsia="Times New Roman" w:hAnsi="Times New Roman"/>
          <w:iCs/>
          <w:sz w:val="28"/>
          <w:szCs w:val="28"/>
          <w:lang w:eastAsia="ru-RU"/>
        </w:rPr>
        <w:t>Співвідношення принципів та цінностей професійної етики поліції і загальнолюдської моралі.</w:t>
      </w:r>
    </w:p>
    <w:p w:rsidR="00C11262" w:rsidRPr="00C11262" w:rsidRDefault="00C11262" w:rsidP="00C11262">
      <w:pPr>
        <w:pStyle w:val="a3"/>
        <w:numPr>
          <w:ilvl w:val="0"/>
          <w:numId w:val="1"/>
        </w:numPr>
        <w:tabs>
          <w:tab w:val="left" w:pos="1276"/>
        </w:tabs>
        <w:spacing w:after="0" w:line="240" w:lineRule="auto"/>
        <w:ind w:left="0" w:firstLine="709"/>
        <w:jc w:val="both"/>
        <w:rPr>
          <w:rFonts w:ascii="Times New Roman" w:eastAsia="Times New Roman" w:hAnsi="Times New Roman"/>
          <w:sz w:val="28"/>
          <w:szCs w:val="28"/>
          <w:lang w:eastAsia="ru-RU"/>
        </w:rPr>
      </w:pPr>
      <w:r w:rsidRPr="00C11262">
        <w:rPr>
          <w:rFonts w:ascii="Times New Roman" w:eastAsia="Times New Roman" w:hAnsi="Times New Roman"/>
          <w:sz w:val="28"/>
          <w:szCs w:val="28"/>
          <w:lang w:eastAsia="ru-RU"/>
        </w:rPr>
        <w:t>Принципи гендерної рівності.</w:t>
      </w:r>
    </w:p>
    <w:p w:rsidR="00C11262" w:rsidRPr="00C11262" w:rsidRDefault="00C11262" w:rsidP="00C11262">
      <w:pPr>
        <w:pStyle w:val="a3"/>
        <w:numPr>
          <w:ilvl w:val="0"/>
          <w:numId w:val="1"/>
        </w:numPr>
        <w:tabs>
          <w:tab w:val="left" w:pos="1276"/>
        </w:tabs>
        <w:spacing w:after="0" w:line="240" w:lineRule="auto"/>
        <w:ind w:left="0" w:firstLine="709"/>
        <w:rPr>
          <w:rFonts w:ascii="Times New Roman" w:eastAsia="Times New Roman" w:hAnsi="Times New Roman"/>
          <w:iCs/>
          <w:sz w:val="28"/>
          <w:szCs w:val="28"/>
          <w:lang w:eastAsia="ru-RU"/>
        </w:rPr>
      </w:pPr>
      <w:r w:rsidRPr="00C11262">
        <w:rPr>
          <w:rFonts w:ascii="Times New Roman" w:eastAsia="Times New Roman" w:hAnsi="Times New Roman"/>
          <w:iCs/>
          <w:sz w:val="28"/>
          <w:szCs w:val="28"/>
          <w:lang w:eastAsia="ru-RU"/>
        </w:rPr>
        <w:t>Основні риси гуманізму як моральної позиції людини.</w:t>
      </w:r>
    </w:p>
    <w:p w:rsidR="00C11262" w:rsidRDefault="00C11262" w:rsidP="00C11262">
      <w:pPr>
        <w:pStyle w:val="a3"/>
        <w:numPr>
          <w:ilvl w:val="0"/>
          <w:numId w:val="1"/>
        </w:numPr>
        <w:tabs>
          <w:tab w:val="left" w:pos="1276"/>
        </w:tabs>
        <w:spacing w:after="0" w:line="240" w:lineRule="auto"/>
        <w:ind w:left="0" w:firstLine="709"/>
        <w:jc w:val="both"/>
        <w:rPr>
          <w:rFonts w:ascii="Times New Roman" w:eastAsia="Times New Roman" w:hAnsi="Times New Roman"/>
          <w:sz w:val="28"/>
          <w:szCs w:val="28"/>
          <w:lang w:eastAsia="ru-RU"/>
        </w:rPr>
      </w:pPr>
      <w:r w:rsidRPr="00C11262">
        <w:rPr>
          <w:rFonts w:ascii="Times New Roman" w:eastAsia="Times New Roman" w:hAnsi="Times New Roman"/>
          <w:sz w:val="28"/>
          <w:szCs w:val="28"/>
          <w:lang w:eastAsia="ru-RU"/>
        </w:rPr>
        <w:t xml:space="preserve">Відповідальність працівника </w:t>
      </w:r>
      <w:r w:rsidRPr="00C11262">
        <w:rPr>
          <w:rFonts w:ascii="Times New Roman" w:eastAsia="Times New Roman" w:hAnsi="Times New Roman"/>
          <w:bCs/>
          <w:iCs/>
          <w:sz w:val="28"/>
          <w:szCs w:val="28"/>
          <w:lang w:eastAsia="ru-RU"/>
        </w:rPr>
        <w:t xml:space="preserve">підрозділу Національної поліції України </w:t>
      </w:r>
      <w:r w:rsidRPr="00C11262">
        <w:rPr>
          <w:rFonts w:ascii="Times New Roman" w:eastAsia="Times New Roman" w:hAnsi="Times New Roman"/>
          <w:sz w:val="28"/>
          <w:szCs w:val="28"/>
          <w:lang w:eastAsia="ru-RU"/>
        </w:rPr>
        <w:t>за порушення професійно-етичних принципів і норм поведінки.</w:t>
      </w:r>
    </w:p>
    <w:p w:rsidR="001D1165" w:rsidRPr="00C50B59" w:rsidRDefault="001D1165" w:rsidP="001D1165">
      <w:pPr>
        <w:pStyle w:val="a3"/>
        <w:numPr>
          <w:ilvl w:val="0"/>
          <w:numId w:val="1"/>
        </w:numPr>
        <w:tabs>
          <w:tab w:val="left" w:pos="1276"/>
        </w:tabs>
        <w:spacing w:after="0" w:line="240" w:lineRule="auto"/>
        <w:ind w:left="0" w:firstLine="709"/>
        <w:jc w:val="both"/>
        <w:rPr>
          <w:rStyle w:val="2"/>
          <w:rFonts w:eastAsiaTheme="minorHAnsi"/>
          <w:sz w:val="28"/>
          <w:szCs w:val="28"/>
          <w:lang w:val="ru-RU"/>
        </w:rPr>
      </w:pPr>
      <w:r w:rsidRPr="00C50B59">
        <w:rPr>
          <w:rStyle w:val="2"/>
          <w:rFonts w:eastAsiaTheme="minorHAnsi"/>
          <w:sz w:val="28"/>
          <w:szCs w:val="28"/>
        </w:rPr>
        <w:t xml:space="preserve">Поняття ізоляції затриманих та взятих під варту осіб. </w:t>
      </w:r>
    </w:p>
    <w:p w:rsidR="001D1165" w:rsidRDefault="001D1165" w:rsidP="001D1165">
      <w:pPr>
        <w:pStyle w:val="a3"/>
        <w:numPr>
          <w:ilvl w:val="0"/>
          <w:numId w:val="1"/>
        </w:numPr>
        <w:tabs>
          <w:tab w:val="left" w:pos="1276"/>
        </w:tabs>
        <w:spacing w:after="0" w:line="240" w:lineRule="auto"/>
        <w:ind w:left="0" w:firstLine="709"/>
        <w:jc w:val="both"/>
        <w:rPr>
          <w:rFonts w:ascii="Times New Roman" w:hAnsi="Times New Roman"/>
          <w:bCs/>
          <w:sz w:val="28"/>
          <w:szCs w:val="28"/>
          <w:lang w:bidi="uk-UA"/>
        </w:rPr>
      </w:pPr>
      <w:r w:rsidRPr="00C50B59">
        <w:rPr>
          <w:rStyle w:val="2"/>
          <w:rFonts w:eastAsiaTheme="minorHAnsi"/>
          <w:sz w:val="28"/>
          <w:szCs w:val="28"/>
        </w:rPr>
        <w:t>Права осіб, які утримуються в ізоляторі тимчасового тримання</w:t>
      </w:r>
      <w:r w:rsidR="00F95F79">
        <w:rPr>
          <w:rStyle w:val="2"/>
          <w:rFonts w:eastAsiaTheme="minorHAnsi"/>
          <w:sz w:val="28"/>
          <w:szCs w:val="28"/>
        </w:rPr>
        <w:t>.</w:t>
      </w:r>
    </w:p>
    <w:p w:rsid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lang w:eastAsia="ru-RU"/>
        </w:rPr>
      </w:pPr>
      <w:r w:rsidRPr="00851B82">
        <w:rPr>
          <w:rFonts w:ascii="Times New Roman" w:hAnsi="Times New Roman"/>
          <w:sz w:val="28"/>
          <w:szCs w:val="28"/>
        </w:rPr>
        <w:lastRenderedPageBreak/>
        <w:t>Загальна характеристика попереднього ув’язнення під варту.</w:t>
      </w:r>
    </w:p>
    <w:p w:rsidR="001D1165" w:rsidRDefault="001D1165" w:rsidP="001D116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51B82">
        <w:rPr>
          <w:rFonts w:ascii="Times New Roman" w:hAnsi="Times New Roman"/>
          <w:sz w:val="28"/>
          <w:szCs w:val="28"/>
          <w:lang w:eastAsia="ru-RU"/>
        </w:rPr>
        <w:t>Правова основа, призначення та організація роботи ІТТ.</w:t>
      </w:r>
    </w:p>
    <w:p w:rsidR="001D1165" w:rsidRPr="00851B82" w:rsidRDefault="001D1165" w:rsidP="001D116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51B82">
        <w:rPr>
          <w:rFonts w:ascii="Times New Roman" w:hAnsi="Times New Roman"/>
          <w:sz w:val="28"/>
          <w:szCs w:val="28"/>
          <w:lang w:eastAsia="ru-RU"/>
        </w:rPr>
        <w:t>Підстави і порядок приймання в ІТТ осіб, затриманих за підозрою у вчиненні злочину, взятих під варту і засуджених.</w:t>
      </w:r>
    </w:p>
    <w:p w:rsidR="001D1165" w:rsidRPr="00851B82" w:rsidRDefault="001D1165" w:rsidP="001D116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51B82">
        <w:rPr>
          <w:rFonts w:ascii="Times New Roman" w:hAnsi="Times New Roman"/>
          <w:sz w:val="28"/>
          <w:szCs w:val="28"/>
          <w:lang w:eastAsia="ru-RU"/>
        </w:rPr>
        <w:t>Розміщення в ІТТ затриманих, взятих під варту і засуджених осіб.</w:t>
      </w:r>
    </w:p>
    <w:p w:rsidR="001D1165" w:rsidRPr="00976C85" w:rsidRDefault="001D1165" w:rsidP="001D116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76C85">
        <w:rPr>
          <w:rFonts w:ascii="Times New Roman" w:eastAsia="Times New Roman" w:hAnsi="Times New Roman"/>
          <w:sz w:val="28"/>
          <w:szCs w:val="28"/>
          <w:lang w:eastAsia="ru-RU"/>
        </w:rPr>
        <w:t xml:space="preserve">Основні положення правил внутрішнього розпорядку в </w:t>
      </w:r>
      <w:r w:rsidR="00F95F79" w:rsidRPr="00976C85">
        <w:rPr>
          <w:rFonts w:ascii="Times New Roman" w:eastAsia="Times New Roman" w:hAnsi="Times New Roman"/>
          <w:sz w:val="28"/>
          <w:szCs w:val="28"/>
          <w:lang w:eastAsia="ru-RU"/>
        </w:rPr>
        <w:t>ізоляторах тимчасового тримання</w:t>
      </w:r>
      <w:r w:rsidRPr="00976C85">
        <w:rPr>
          <w:rFonts w:ascii="Times New Roman" w:eastAsia="Times New Roman" w:hAnsi="Times New Roman"/>
          <w:sz w:val="28"/>
          <w:szCs w:val="28"/>
          <w:lang w:eastAsia="ru-RU"/>
        </w:rPr>
        <w:t xml:space="preserve"> органів поліції України. </w:t>
      </w:r>
    </w:p>
    <w:p w:rsidR="001D1165" w:rsidRPr="00851B82" w:rsidRDefault="001D1165" w:rsidP="001D116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51B82">
        <w:rPr>
          <w:rFonts w:ascii="Times New Roman" w:hAnsi="Times New Roman"/>
          <w:iCs/>
          <w:sz w:val="28"/>
          <w:szCs w:val="28"/>
          <w:lang w:eastAsia="ru-RU"/>
        </w:rPr>
        <w:t>Порядок забезпечення прав осіб, які знаходяться в ІТТ.</w:t>
      </w:r>
    </w:p>
    <w:p w:rsidR="001D1165" w:rsidRDefault="00976C85" w:rsidP="00976C8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976C85">
        <w:rPr>
          <w:rFonts w:ascii="Times New Roman" w:eastAsia="Times New Roman" w:hAnsi="Times New Roman"/>
          <w:sz w:val="28"/>
          <w:szCs w:val="28"/>
          <w:lang w:eastAsia="ru-RU"/>
        </w:rPr>
        <w:t>Особливості тримання ув'язнених під вартою жінок разом з дітьми в ізоляторах тимчасового тримання.</w:t>
      </w:r>
      <w:r w:rsidR="001D1165" w:rsidRPr="00851B82">
        <w:rPr>
          <w:rFonts w:ascii="Times New Roman" w:eastAsia="Times New Roman" w:hAnsi="Times New Roman"/>
          <w:sz w:val="28"/>
          <w:szCs w:val="28"/>
          <w:lang w:eastAsia="ru-RU"/>
        </w:rPr>
        <w:t xml:space="preserve"> </w:t>
      </w:r>
    </w:p>
    <w:p w:rsidR="001D1165" w:rsidRDefault="001D1165" w:rsidP="001D116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Основна мета попереднього ув’язнення.</w:t>
      </w:r>
    </w:p>
    <w:p w:rsidR="001D1165" w:rsidRPr="00C50B59" w:rsidRDefault="001D1165" w:rsidP="001D1165">
      <w:pPr>
        <w:pStyle w:val="a3"/>
        <w:numPr>
          <w:ilvl w:val="0"/>
          <w:numId w:val="1"/>
        </w:numPr>
        <w:tabs>
          <w:tab w:val="left" w:pos="1276"/>
        </w:tabs>
        <w:spacing w:after="0" w:line="240" w:lineRule="auto"/>
        <w:ind w:left="0" w:firstLine="709"/>
        <w:jc w:val="both"/>
        <w:rPr>
          <w:rFonts w:ascii="Times New Roman" w:hAnsi="Times New Roman"/>
          <w:bCs/>
          <w:sz w:val="28"/>
          <w:szCs w:val="28"/>
          <w:lang w:bidi="uk-UA"/>
        </w:rPr>
      </w:pPr>
      <w:r w:rsidRPr="00C50B59">
        <w:rPr>
          <w:rFonts w:ascii="Times New Roman" w:hAnsi="Times New Roman"/>
          <w:bCs/>
          <w:sz w:val="28"/>
          <w:szCs w:val="28"/>
          <w:lang w:bidi="uk-UA"/>
        </w:rPr>
        <w:t>Важливість оцінки ризиків при поміщенні осіб до ізолятора тимчасо</w:t>
      </w:r>
      <w:r w:rsidR="00F95F79">
        <w:rPr>
          <w:rFonts w:ascii="Times New Roman" w:hAnsi="Times New Roman"/>
          <w:bCs/>
          <w:sz w:val="28"/>
          <w:szCs w:val="28"/>
          <w:lang w:bidi="uk-UA"/>
        </w:rPr>
        <w:t>вого тримання та наслідки їх не</w:t>
      </w:r>
      <w:r w:rsidRPr="00C50B59">
        <w:rPr>
          <w:rFonts w:ascii="Times New Roman" w:hAnsi="Times New Roman"/>
          <w:bCs/>
          <w:sz w:val="28"/>
          <w:szCs w:val="28"/>
          <w:lang w:bidi="uk-UA"/>
        </w:rPr>
        <w:t>врахування</w:t>
      </w:r>
      <w:r w:rsidR="00F95F79">
        <w:rPr>
          <w:rFonts w:ascii="Times New Roman" w:hAnsi="Times New Roman"/>
          <w:bCs/>
          <w:sz w:val="28"/>
          <w:szCs w:val="28"/>
          <w:lang w:bidi="uk-UA"/>
        </w:rPr>
        <w:t>.</w:t>
      </w:r>
    </w:p>
    <w:p w:rsidR="001D1165" w:rsidRPr="00C50B59" w:rsidRDefault="001D1165" w:rsidP="001D116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50B59">
        <w:rPr>
          <w:rFonts w:ascii="Times New Roman" w:hAnsi="Times New Roman"/>
          <w:sz w:val="28"/>
          <w:szCs w:val="28"/>
        </w:rPr>
        <w:t>Особливості розміщення в ізоляторах тимчасового тримання затриманих, взя</w:t>
      </w:r>
      <w:r w:rsidR="00F95F79">
        <w:rPr>
          <w:rFonts w:ascii="Times New Roman" w:hAnsi="Times New Roman"/>
          <w:sz w:val="28"/>
          <w:szCs w:val="28"/>
        </w:rPr>
        <w:t>тих під варту і засуджених осіб.</w:t>
      </w:r>
    </w:p>
    <w:p w:rsidR="001D1165" w:rsidRPr="00C50B59" w:rsidRDefault="001D1165" w:rsidP="001D116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50B59">
        <w:rPr>
          <w:rFonts w:ascii="Times New Roman" w:hAnsi="Times New Roman"/>
          <w:sz w:val="28"/>
          <w:szCs w:val="28"/>
        </w:rPr>
        <w:t>Вимоги нормативних документів щодо охорони осіб, які знаходяться в ізоляторах тимчасового тримання.</w:t>
      </w:r>
    </w:p>
    <w:p w:rsidR="001D1165" w:rsidRPr="00C50B59" w:rsidRDefault="001D1165" w:rsidP="001D116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50B59">
        <w:rPr>
          <w:rFonts w:ascii="Times New Roman" w:hAnsi="Times New Roman"/>
          <w:sz w:val="28"/>
          <w:szCs w:val="28"/>
        </w:rPr>
        <w:t>Склад і розстановка нарядів в ізоляторах тимчасового тримання.</w:t>
      </w:r>
    </w:p>
    <w:p w:rsidR="00976C85" w:rsidRPr="00976C85" w:rsidRDefault="00976C85" w:rsidP="00976C85">
      <w:pPr>
        <w:pStyle w:val="a3"/>
        <w:numPr>
          <w:ilvl w:val="0"/>
          <w:numId w:val="1"/>
        </w:numPr>
        <w:ind w:left="0" w:firstLine="709"/>
        <w:jc w:val="both"/>
        <w:rPr>
          <w:rFonts w:ascii="Times New Roman" w:hAnsi="Times New Roman"/>
          <w:sz w:val="28"/>
          <w:szCs w:val="28"/>
        </w:rPr>
      </w:pPr>
      <w:r w:rsidRPr="00976C85">
        <w:rPr>
          <w:rFonts w:ascii="Times New Roman" w:hAnsi="Times New Roman"/>
          <w:sz w:val="28"/>
          <w:szCs w:val="28"/>
        </w:rPr>
        <w:t>Характеристика міжнародних нормативно-правових документів щодо забезпечення прав і свобод осіб які утримуються в ізоляторах тимчасового тримання.</w:t>
      </w:r>
    </w:p>
    <w:p w:rsidR="001D1165" w:rsidRPr="00976C8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rPr>
      </w:pPr>
      <w:r w:rsidRPr="00976C85">
        <w:rPr>
          <w:rFonts w:ascii="Times New Roman" w:hAnsi="Times New Roman"/>
          <w:sz w:val="28"/>
          <w:szCs w:val="28"/>
        </w:rPr>
        <w:t xml:space="preserve">Характеристика роздільного тримання ув'язнених під вартою в ізоляторах тимчасового тримання. </w:t>
      </w:r>
    </w:p>
    <w:p w:rsidR="001D1165" w:rsidRPr="00C50B59"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rPr>
      </w:pPr>
      <w:r w:rsidRPr="00C50B59">
        <w:rPr>
          <w:rFonts w:ascii="Times New Roman" w:hAnsi="Times New Roman"/>
          <w:sz w:val="28"/>
          <w:szCs w:val="28"/>
        </w:rPr>
        <w:t>Класифікаційні ознаки</w:t>
      </w:r>
      <w:r w:rsidR="00F95F79">
        <w:rPr>
          <w:rFonts w:ascii="Times New Roman" w:hAnsi="Times New Roman"/>
          <w:sz w:val="28"/>
          <w:szCs w:val="28"/>
        </w:rPr>
        <w:t>,</w:t>
      </w:r>
      <w:r w:rsidRPr="00C50B59">
        <w:rPr>
          <w:rFonts w:ascii="Times New Roman" w:hAnsi="Times New Roman"/>
          <w:sz w:val="28"/>
          <w:szCs w:val="28"/>
        </w:rPr>
        <w:t xml:space="preserve"> за якими розміщуються особи, взяті під варту.</w:t>
      </w:r>
    </w:p>
    <w:p w:rsidR="001D1165" w:rsidRPr="00C50B59" w:rsidRDefault="001D1165" w:rsidP="001D1165">
      <w:pPr>
        <w:pStyle w:val="a3"/>
        <w:numPr>
          <w:ilvl w:val="0"/>
          <w:numId w:val="1"/>
        </w:numPr>
        <w:shd w:val="clear" w:color="auto" w:fill="FFFFFF"/>
        <w:tabs>
          <w:tab w:val="left" w:pos="1276"/>
        </w:tabs>
        <w:spacing w:after="0" w:line="240" w:lineRule="auto"/>
        <w:ind w:left="0" w:firstLine="709"/>
        <w:jc w:val="both"/>
        <w:rPr>
          <w:rFonts w:ascii="Times New Roman" w:hAnsi="Times New Roman"/>
          <w:sz w:val="28"/>
          <w:szCs w:val="28"/>
        </w:rPr>
      </w:pPr>
      <w:r w:rsidRPr="00C50B59">
        <w:rPr>
          <w:rFonts w:ascii="Times New Roman" w:hAnsi="Times New Roman"/>
          <w:sz w:val="28"/>
          <w:szCs w:val="28"/>
        </w:rPr>
        <w:t>Порядок проведення обшуку осіб, які тримаються в ізоляторах тимчасового тримання та їх речей.</w:t>
      </w:r>
    </w:p>
    <w:p w:rsidR="001D1165" w:rsidRPr="00C50B59" w:rsidRDefault="001D1165" w:rsidP="001D1165">
      <w:pPr>
        <w:numPr>
          <w:ilvl w:val="0"/>
          <w:numId w:val="1"/>
        </w:numPr>
        <w:tabs>
          <w:tab w:val="left" w:pos="1276"/>
        </w:tabs>
        <w:spacing w:after="0" w:line="240" w:lineRule="auto"/>
        <w:ind w:left="0" w:firstLine="709"/>
        <w:contextualSpacing/>
        <w:jc w:val="both"/>
        <w:rPr>
          <w:rFonts w:ascii="Times New Roman" w:eastAsia="Times New Roman" w:hAnsi="Times New Roman"/>
          <w:bCs/>
          <w:iCs/>
          <w:sz w:val="28"/>
          <w:szCs w:val="28"/>
          <w:lang w:eastAsia="ru-RU"/>
        </w:rPr>
      </w:pPr>
      <w:r w:rsidRPr="00C50B59">
        <w:rPr>
          <w:rFonts w:ascii="Times New Roman" w:hAnsi="Times New Roman"/>
          <w:sz w:val="28"/>
          <w:szCs w:val="28"/>
        </w:rPr>
        <w:t>Загальна характеристика м</w:t>
      </w:r>
      <w:r w:rsidRPr="00C50B59">
        <w:rPr>
          <w:rFonts w:ascii="Times New Roman" w:eastAsia="Times New Roman" w:hAnsi="Times New Roman"/>
          <w:bCs/>
          <w:iCs/>
          <w:sz w:val="28"/>
          <w:szCs w:val="28"/>
          <w:lang w:eastAsia="ru-RU"/>
        </w:rPr>
        <w:t>едико-санітарного забезпечення осіб</w:t>
      </w:r>
      <w:r w:rsidR="00F95F79">
        <w:rPr>
          <w:rFonts w:ascii="Times New Roman" w:eastAsia="Times New Roman" w:hAnsi="Times New Roman"/>
          <w:bCs/>
          <w:iCs/>
          <w:sz w:val="28"/>
          <w:szCs w:val="28"/>
          <w:lang w:eastAsia="ru-RU"/>
        </w:rPr>
        <w:t>,</w:t>
      </w:r>
      <w:r w:rsidRPr="00C50B59">
        <w:rPr>
          <w:rFonts w:ascii="Times New Roman" w:eastAsia="Times New Roman" w:hAnsi="Times New Roman"/>
          <w:bCs/>
          <w:iCs/>
          <w:sz w:val="28"/>
          <w:szCs w:val="28"/>
          <w:lang w:eastAsia="ru-RU"/>
        </w:rPr>
        <w:t xml:space="preserve"> як</w:t>
      </w:r>
      <w:r w:rsidR="00F95F79">
        <w:rPr>
          <w:rFonts w:ascii="Times New Roman" w:eastAsia="Times New Roman" w:hAnsi="Times New Roman"/>
          <w:bCs/>
          <w:iCs/>
          <w:sz w:val="28"/>
          <w:szCs w:val="28"/>
          <w:lang w:eastAsia="ru-RU"/>
        </w:rPr>
        <w:t>і</w:t>
      </w:r>
      <w:r w:rsidRPr="00C50B59">
        <w:rPr>
          <w:rFonts w:ascii="Times New Roman" w:eastAsia="Times New Roman" w:hAnsi="Times New Roman"/>
          <w:bCs/>
          <w:iCs/>
          <w:sz w:val="28"/>
          <w:szCs w:val="28"/>
          <w:lang w:eastAsia="ru-RU"/>
        </w:rPr>
        <w:t xml:space="preserve"> утримуються в ізоляторах тимчасового тримання.</w:t>
      </w:r>
    </w:p>
    <w:p w:rsidR="001D1165" w:rsidRPr="008C266C" w:rsidRDefault="001D1165" w:rsidP="001D1165">
      <w:pPr>
        <w:numPr>
          <w:ilvl w:val="0"/>
          <w:numId w:val="1"/>
        </w:numPr>
        <w:tabs>
          <w:tab w:val="left" w:pos="1276"/>
        </w:tabs>
        <w:spacing w:after="0" w:line="240" w:lineRule="auto"/>
        <w:ind w:left="0" w:firstLine="709"/>
        <w:contextualSpacing/>
        <w:jc w:val="both"/>
        <w:rPr>
          <w:rFonts w:ascii="Times New Roman" w:eastAsia="Times New Roman" w:hAnsi="Times New Roman"/>
          <w:bCs/>
          <w:iCs/>
          <w:sz w:val="28"/>
          <w:szCs w:val="28"/>
          <w:lang w:eastAsia="ru-RU"/>
        </w:rPr>
      </w:pPr>
      <w:r w:rsidRPr="00C50B59">
        <w:rPr>
          <w:rFonts w:ascii="Times New Roman" w:hAnsi="Times New Roman"/>
          <w:sz w:val="28"/>
          <w:szCs w:val="28"/>
          <w:lang w:eastAsia="ru-RU"/>
        </w:rPr>
        <w:t>Правові підстави проведення медичного огляду осіб</w:t>
      </w:r>
      <w:r w:rsidR="00F95F79">
        <w:rPr>
          <w:rFonts w:ascii="Times New Roman" w:hAnsi="Times New Roman"/>
          <w:sz w:val="28"/>
          <w:szCs w:val="28"/>
          <w:lang w:eastAsia="ru-RU"/>
        </w:rPr>
        <w:t>,</w:t>
      </w:r>
      <w:r w:rsidRPr="00C50B59">
        <w:rPr>
          <w:rFonts w:ascii="Times New Roman" w:hAnsi="Times New Roman"/>
          <w:sz w:val="28"/>
          <w:szCs w:val="28"/>
          <w:lang w:eastAsia="ru-RU"/>
        </w:rPr>
        <w:t xml:space="preserve"> які доставлені до ізоляторів тимчасового тримання.</w:t>
      </w:r>
    </w:p>
    <w:p w:rsidR="001D1165" w:rsidRPr="00E82122"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rPr>
      </w:pPr>
      <w:r w:rsidRPr="00E82122">
        <w:rPr>
          <w:rFonts w:ascii="Times New Roman" w:hAnsi="Times New Roman"/>
          <w:sz w:val="28"/>
          <w:szCs w:val="28"/>
        </w:rPr>
        <w:t>Поняття та сутність місць попереднього ув'язнення як правового інституту.</w:t>
      </w:r>
    </w:p>
    <w:p w:rsidR="001D1165" w:rsidRP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rPr>
      </w:pPr>
      <w:r w:rsidRPr="001D1165">
        <w:rPr>
          <w:rFonts w:ascii="Times New Roman" w:hAnsi="Times New Roman"/>
          <w:sz w:val="28"/>
          <w:szCs w:val="28"/>
        </w:rPr>
        <w:t>Місця несвободи Національної поліції України та їх призначення.</w:t>
      </w:r>
    </w:p>
    <w:p w:rsidR="001D1165" w:rsidRP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rPr>
      </w:pPr>
      <w:r w:rsidRPr="001D1165">
        <w:rPr>
          <w:rFonts w:ascii="Times New Roman" w:hAnsi="Times New Roman"/>
          <w:sz w:val="28"/>
          <w:szCs w:val="28"/>
        </w:rPr>
        <w:t>Основні завдання та функції ізоляторів тимчасового тримання Національної поліції України.</w:t>
      </w:r>
    </w:p>
    <w:p w:rsidR="001D1165" w:rsidRP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rPr>
      </w:pPr>
      <w:r w:rsidRPr="001D1165">
        <w:rPr>
          <w:rFonts w:ascii="Times New Roman" w:hAnsi="Times New Roman"/>
          <w:sz w:val="28"/>
          <w:szCs w:val="28"/>
        </w:rPr>
        <w:t>Правова регламентація забезпечення режиму тримання затриманим та взятим під варту осіб.</w:t>
      </w:r>
    </w:p>
    <w:p w:rsidR="001D1165" w:rsidRP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rPr>
      </w:pPr>
      <w:r w:rsidRPr="001D1165">
        <w:rPr>
          <w:rFonts w:ascii="Times New Roman" w:hAnsi="Times New Roman"/>
          <w:sz w:val="28"/>
          <w:szCs w:val="28"/>
        </w:rPr>
        <w:t>Вимоги режиму в ізоляторах тимчасового тримання.</w:t>
      </w:r>
    </w:p>
    <w:p w:rsidR="001D1165" w:rsidRP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rPr>
      </w:pPr>
      <w:r w:rsidRPr="001D1165">
        <w:rPr>
          <w:rFonts w:ascii="Times New Roman" w:hAnsi="Times New Roman"/>
          <w:sz w:val="28"/>
          <w:szCs w:val="28"/>
        </w:rPr>
        <w:t>Функції режиму в ізоляторах тимчасового тримання і засоби його забезпечення.</w:t>
      </w:r>
    </w:p>
    <w:p w:rsidR="001D1165" w:rsidRP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rPr>
      </w:pPr>
      <w:r w:rsidRPr="001D1165">
        <w:rPr>
          <w:rFonts w:ascii="Times New Roman" w:hAnsi="Times New Roman"/>
          <w:sz w:val="28"/>
          <w:szCs w:val="28"/>
        </w:rPr>
        <w:t>Дії поліцейського при надзвичайних подіях в ізоляторах тимчасового тримання.</w:t>
      </w:r>
    </w:p>
    <w:p w:rsidR="001D1165" w:rsidRPr="008C266C" w:rsidRDefault="001D1165" w:rsidP="001D1165">
      <w:pPr>
        <w:pStyle w:val="a6"/>
        <w:numPr>
          <w:ilvl w:val="0"/>
          <w:numId w:val="1"/>
        </w:numPr>
        <w:tabs>
          <w:tab w:val="left" w:pos="1276"/>
        </w:tabs>
        <w:spacing w:before="0" w:beforeAutospacing="0" w:after="0" w:afterAutospacing="0"/>
        <w:ind w:left="0" w:firstLine="709"/>
        <w:jc w:val="both"/>
        <w:rPr>
          <w:sz w:val="28"/>
          <w:szCs w:val="28"/>
          <w:lang w:val="uk-UA"/>
        </w:rPr>
      </w:pPr>
      <w:r w:rsidRPr="008C266C">
        <w:rPr>
          <w:sz w:val="28"/>
          <w:szCs w:val="28"/>
          <w:lang w:val="uk-UA"/>
        </w:rPr>
        <w:t>Поняття лікування препаратами замісної підтримувальної терапії та проведення антивірусної терапії</w:t>
      </w:r>
      <w:r>
        <w:rPr>
          <w:sz w:val="28"/>
          <w:szCs w:val="28"/>
          <w:lang w:val="uk-UA"/>
        </w:rPr>
        <w:t>.</w:t>
      </w:r>
    </w:p>
    <w:p w:rsidR="001D1165" w:rsidRPr="001D1165" w:rsidRDefault="001D1165" w:rsidP="001D1165">
      <w:pPr>
        <w:pStyle w:val="a6"/>
        <w:numPr>
          <w:ilvl w:val="0"/>
          <w:numId w:val="1"/>
        </w:numPr>
        <w:tabs>
          <w:tab w:val="left" w:pos="1276"/>
        </w:tabs>
        <w:spacing w:before="0" w:beforeAutospacing="0" w:after="0" w:afterAutospacing="0"/>
        <w:ind w:left="0" w:firstLine="709"/>
        <w:jc w:val="both"/>
        <w:rPr>
          <w:sz w:val="28"/>
          <w:szCs w:val="28"/>
          <w:lang w:val="uk-UA"/>
        </w:rPr>
      </w:pPr>
      <w:r w:rsidRPr="001D1165">
        <w:rPr>
          <w:sz w:val="28"/>
          <w:szCs w:val="28"/>
          <w:lang w:val="uk-UA"/>
        </w:rPr>
        <w:t>Мета, показання та критерії до призначення замісної підтримувальної терапії.</w:t>
      </w:r>
    </w:p>
    <w:p w:rsidR="001D1165" w:rsidRP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lang w:eastAsia="uk-UA"/>
        </w:rPr>
      </w:pPr>
      <w:r w:rsidRPr="001D1165">
        <w:rPr>
          <w:rFonts w:ascii="Times New Roman" w:hAnsi="Times New Roman"/>
          <w:sz w:val="28"/>
          <w:szCs w:val="28"/>
          <w:lang w:eastAsia="uk-UA"/>
        </w:rPr>
        <w:lastRenderedPageBreak/>
        <w:t>Класифікація осіб, які є учасниками програм</w:t>
      </w:r>
      <w:r w:rsidRPr="001D1165">
        <w:rPr>
          <w:rFonts w:ascii="Times New Roman" w:hAnsi="Times New Roman"/>
          <w:sz w:val="28"/>
          <w:szCs w:val="28"/>
        </w:rPr>
        <w:t xml:space="preserve"> замісної підтримувальної терапії</w:t>
      </w:r>
      <w:r w:rsidRPr="001D1165">
        <w:rPr>
          <w:rFonts w:ascii="Times New Roman" w:hAnsi="Times New Roman"/>
          <w:sz w:val="28"/>
          <w:szCs w:val="28"/>
          <w:lang w:eastAsia="uk-UA"/>
        </w:rPr>
        <w:t>.</w:t>
      </w:r>
    </w:p>
    <w:p w:rsidR="001D1165" w:rsidRPr="001D1165" w:rsidRDefault="001D1165" w:rsidP="001D116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1D1165">
        <w:rPr>
          <w:rFonts w:ascii="Times New Roman" w:hAnsi="Times New Roman"/>
          <w:sz w:val="28"/>
          <w:szCs w:val="28"/>
          <w:lang w:eastAsia="uk-UA"/>
        </w:rPr>
        <w:t xml:space="preserve">Правова основа </w:t>
      </w:r>
      <w:r w:rsidRPr="001D1165">
        <w:rPr>
          <w:rFonts w:ascii="Times New Roman" w:hAnsi="Times New Roman"/>
          <w:sz w:val="28"/>
          <w:szCs w:val="28"/>
        </w:rPr>
        <w:t>лікування препаратами замісної підтримувальної терапії</w:t>
      </w:r>
      <w:r w:rsidRPr="001D1165">
        <w:rPr>
          <w:rFonts w:ascii="Times New Roman" w:hAnsi="Times New Roman"/>
          <w:sz w:val="28"/>
          <w:szCs w:val="28"/>
          <w:lang w:eastAsia="uk-UA"/>
        </w:rPr>
        <w:t>.</w:t>
      </w:r>
    </w:p>
    <w:p w:rsidR="001D1165" w:rsidRPr="001D1165" w:rsidRDefault="001D1165" w:rsidP="001D116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1D1165">
        <w:rPr>
          <w:rFonts w:ascii="Times New Roman" w:hAnsi="Times New Roman"/>
          <w:sz w:val="28"/>
          <w:szCs w:val="28"/>
        </w:rPr>
        <w:t>Алгоритм взаємодії закладів охорони здоров’я та органів (підрозділів) поліції щодо забезпечення безперервності лікування препаратами замісної підтримувальної терапії.</w:t>
      </w:r>
    </w:p>
    <w:p w:rsidR="001D1165" w:rsidRPr="001D1165" w:rsidRDefault="001D1165" w:rsidP="001D116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uk-UA"/>
        </w:rPr>
      </w:pPr>
      <w:r w:rsidRPr="001D1165">
        <w:rPr>
          <w:rFonts w:ascii="Times New Roman" w:hAnsi="Times New Roman"/>
          <w:sz w:val="28"/>
          <w:szCs w:val="28"/>
          <w:lang w:eastAsia="uk-UA"/>
        </w:rPr>
        <w:t>Упровадження систем в</w:t>
      </w:r>
      <w:r w:rsidRPr="001D1165">
        <w:rPr>
          <w:rFonts w:ascii="Times New Roman" w:hAnsi="Times New Roman"/>
          <w:sz w:val="28"/>
          <w:szCs w:val="28"/>
        </w:rPr>
        <w:t>ідеоспостереження</w:t>
      </w:r>
      <w:r w:rsidRPr="001D1165">
        <w:rPr>
          <w:rFonts w:ascii="Times New Roman" w:hAnsi="Times New Roman"/>
          <w:sz w:val="28"/>
          <w:szCs w:val="28"/>
          <w:lang w:eastAsia="uk-UA"/>
        </w:rPr>
        <w:t xml:space="preserve"> в ізоляторах тимчасового тримання як посилення гарантій захисту затриманих осіб від неналежного поводження в діяльності Національної поліції України</w:t>
      </w:r>
      <w:r w:rsidRPr="001D1165">
        <w:rPr>
          <w:rFonts w:ascii="Times New Roman" w:hAnsi="Times New Roman"/>
          <w:sz w:val="28"/>
          <w:szCs w:val="28"/>
        </w:rPr>
        <w:t>.</w:t>
      </w:r>
    </w:p>
    <w:p w:rsidR="001D1165" w:rsidRP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lang w:eastAsia="uk-UA"/>
        </w:rPr>
      </w:pPr>
      <w:r w:rsidRPr="001D1165">
        <w:rPr>
          <w:rFonts w:ascii="Times New Roman" w:hAnsi="Times New Roman"/>
          <w:sz w:val="28"/>
          <w:szCs w:val="28"/>
          <w:lang w:eastAsia="uk-UA"/>
        </w:rPr>
        <w:t>Основні цілі запровадження відеоспостереження в ізоляторах тимчасового тримання.</w:t>
      </w:r>
    </w:p>
    <w:p w:rsidR="001D1165" w:rsidRPr="00E82122" w:rsidRDefault="001D1165" w:rsidP="001D1165">
      <w:pPr>
        <w:pStyle w:val="91"/>
        <w:numPr>
          <w:ilvl w:val="0"/>
          <w:numId w:val="1"/>
        </w:numPr>
        <w:shd w:val="clear" w:color="auto" w:fill="auto"/>
        <w:tabs>
          <w:tab w:val="left" w:pos="1276"/>
        </w:tabs>
        <w:spacing w:before="0" w:line="240" w:lineRule="auto"/>
        <w:ind w:left="0" w:right="20" w:firstLine="709"/>
        <w:jc w:val="both"/>
        <w:rPr>
          <w:rFonts w:ascii="Times New Roman" w:hAnsi="Times New Roman" w:cs="Times New Roman"/>
          <w:sz w:val="28"/>
          <w:szCs w:val="28"/>
        </w:rPr>
      </w:pPr>
      <w:r w:rsidRPr="008C266C">
        <w:rPr>
          <w:rFonts w:ascii="Times New Roman" w:hAnsi="Times New Roman" w:cs="Times New Roman"/>
          <w:sz w:val="28"/>
          <w:szCs w:val="28"/>
        </w:rPr>
        <w:t>Обробка персональних даних, що становить особливий ризик для прав і свобод людини</w:t>
      </w:r>
      <w:r>
        <w:rPr>
          <w:rFonts w:ascii="Times New Roman" w:hAnsi="Times New Roman" w:cs="Times New Roman"/>
          <w:sz w:val="28"/>
          <w:szCs w:val="28"/>
        </w:rPr>
        <w:t>.</w:t>
      </w:r>
    </w:p>
    <w:p w:rsidR="001D1165" w:rsidRP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lang w:eastAsia="uk-UA"/>
        </w:rPr>
      </w:pPr>
      <w:r w:rsidRPr="001D1165">
        <w:rPr>
          <w:rFonts w:ascii="Times New Roman" w:hAnsi="Times New Roman"/>
          <w:sz w:val="28"/>
          <w:szCs w:val="28"/>
          <w:lang w:eastAsia="uk-UA"/>
        </w:rPr>
        <w:t>Порядок застосування систем відеоспостереження в ізоляторах тимчасового тримання.</w:t>
      </w:r>
    </w:p>
    <w:p w:rsidR="001D1165" w:rsidRPr="001D1165" w:rsidRDefault="001D1165" w:rsidP="001D1165">
      <w:pPr>
        <w:pStyle w:val="a3"/>
        <w:numPr>
          <w:ilvl w:val="0"/>
          <w:numId w:val="1"/>
        </w:numPr>
        <w:tabs>
          <w:tab w:val="left" w:pos="1276"/>
        </w:tabs>
        <w:spacing w:after="0" w:line="240" w:lineRule="auto"/>
        <w:ind w:left="0" w:firstLine="709"/>
        <w:jc w:val="both"/>
        <w:rPr>
          <w:rFonts w:ascii="Times New Roman" w:hAnsi="Times New Roman"/>
          <w:sz w:val="28"/>
          <w:szCs w:val="28"/>
          <w:lang w:eastAsia="uk-UA"/>
        </w:rPr>
      </w:pPr>
      <w:r w:rsidRPr="001D1165">
        <w:rPr>
          <w:rFonts w:ascii="Times New Roman" w:hAnsi="Times New Roman"/>
          <w:sz w:val="28"/>
          <w:szCs w:val="28"/>
        </w:rPr>
        <w:t xml:space="preserve">Захист персональних даних в інформаційних системах </w:t>
      </w:r>
      <w:r w:rsidRPr="001D1165">
        <w:rPr>
          <w:rFonts w:ascii="Times New Roman" w:hAnsi="Times New Roman"/>
          <w:sz w:val="28"/>
          <w:szCs w:val="28"/>
          <w:lang w:eastAsia="uk-UA"/>
        </w:rPr>
        <w:t>ізоляторів тимчасового тримання.</w:t>
      </w:r>
    </w:p>
    <w:p w:rsidR="001D1165" w:rsidRPr="008C266C" w:rsidRDefault="001D1165" w:rsidP="001D1165">
      <w:pPr>
        <w:pStyle w:val="30"/>
        <w:numPr>
          <w:ilvl w:val="0"/>
          <w:numId w:val="1"/>
        </w:numPr>
        <w:shd w:val="clear" w:color="auto" w:fill="auto"/>
        <w:tabs>
          <w:tab w:val="left" w:pos="1276"/>
        </w:tabs>
        <w:spacing w:before="0" w:line="240" w:lineRule="auto"/>
        <w:ind w:left="0" w:right="20" w:firstLine="709"/>
        <w:jc w:val="both"/>
        <w:rPr>
          <w:rFonts w:ascii="Times New Roman" w:hAnsi="Times New Roman" w:cs="Times New Roman"/>
          <w:sz w:val="28"/>
          <w:szCs w:val="28"/>
        </w:rPr>
      </w:pPr>
      <w:r w:rsidRPr="008C266C">
        <w:rPr>
          <w:rFonts w:ascii="Times New Roman" w:hAnsi="Times New Roman" w:cs="Times New Roman"/>
          <w:sz w:val="28"/>
          <w:szCs w:val="28"/>
        </w:rPr>
        <w:t>Порядок доступу до персональних даних в інформаційних системах ізоляторів тимчасового тримання третіх осіб</w:t>
      </w:r>
      <w:r>
        <w:rPr>
          <w:rFonts w:ascii="Times New Roman" w:hAnsi="Times New Roman" w:cs="Times New Roman"/>
          <w:sz w:val="28"/>
          <w:szCs w:val="28"/>
        </w:rPr>
        <w:t>.</w:t>
      </w:r>
    </w:p>
    <w:p w:rsidR="001D1165" w:rsidRPr="001F732D" w:rsidRDefault="001D1165" w:rsidP="001D1165">
      <w:pPr>
        <w:pStyle w:val="a3"/>
        <w:numPr>
          <w:ilvl w:val="0"/>
          <w:numId w:val="1"/>
        </w:numPr>
        <w:tabs>
          <w:tab w:val="left" w:pos="1276"/>
        </w:tabs>
        <w:spacing w:after="0" w:line="240" w:lineRule="auto"/>
        <w:ind w:left="0" w:firstLine="709"/>
        <w:jc w:val="both"/>
        <w:rPr>
          <w:rFonts w:ascii="Times New Roman" w:hAnsi="Times New Roman"/>
          <w:spacing w:val="-2"/>
          <w:sz w:val="28"/>
          <w:szCs w:val="28"/>
          <w:lang w:eastAsia="uk-UA"/>
        </w:rPr>
      </w:pPr>
      <w:r w:rsidRPr="001F732D">
        <w:rPr>
          <w:rFonts w:ascii="Times New Roman" w:hAnsi="Times New Roman"/>
          <w:spacing w:val="-2"/>
          <w:sz w:val="28"/>
          <w:szCs w:val="28"/>
        </w:rPr>
        <w:t xml:space="preserve">Відповідальність за порушення законодавства про захист персональних даних в інформаційних системах </w:t>
      </w:r>
      <w:r w:rsidRPr="001F732D">
        <w:rPr>
          <w:rFonts w:ascii="Times New Roman" w:hAnsi="Times New Roman"/>
          <w:spacing w:val="-2"/>
          <w:sz w:val="28"/>
          <w:szCs w:val="28"/>
          <w:lang w:eastAsia="uk-UA"/>
        </w:rPr>
        <w:t>ізоляторів тимчасового тримання.</w:t>
      </w:r>
    </w:p>
    <w:p w:rsidR="001D1165" w:rsidRDefault="001D1165" w:rsidP="001D1165">
      <w:pPr>
        <w:pStyle w:val="a3"/>
        <w:numPr>
          <w:ilvl w:val="0"/>
          <w:numId w:val="1"/>
        </w:numPr>
        <w:tabs>
          <w:tab w:val="left" w:pos="1276"/>
        </w:tabs>
        <w:spacing w:after="0" w:line="240" w:lineRule="auto"/>
        <w:ind w:left="0" w:firstLine="709"/>
        <w:jc w:val="both"/>
        <w:rPr>
          <w:rFonts w:ascii="Times New Roman" w:eastAsia="Times New Roman" w:hAnsi="Times New Roman"/>
          <w:bCs/>
          <w:iCs/>
          <w:sz w:val="28"/>
          <w:szCs w:val="28"/>
          <w:lang w:eastAsia="ru-RU"/>
        </w:rPr>
      </w:pPr>
      <w:r w:rsidRPr="001D1165">
        <w:rPr>
          <w:rFonts w:ascii="Times New Roman" w:eastAsia="Times New Roman" w:hAnsi="Times New Roman"/>
          <w:bCs/>
          <w:iCs/>
          <w:sz w:val="28"/>
          <w:szCs w:val="28"/>
          <w:lang w:eastAsia="ru-RU"/>
        </w:rPr>
        <w:t>Заходи забезпечення режиму в ІТТ.</w:t>
      </w:r>
    </w:p>
    <w:p w:rsidR="00152552" w:rsidRPr="00152552" w:rsidRDefault="000444A2" w:rsidP="00152552">
      <w:pPr>
        <w:numPr>
          <w:ilvl w:val="0"/>
          <w:numId w:val="1"/>
        </w:numPr>
        <w:tabs>
          <w:tab w:val="left" w:pos="0"/>
          <w:tab w:val="left" w:pos="1276"/>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Підстави і порядок проведення</w:t>
      </w:r>
      <w:r w:rsidR="00152552" w:rsidRPr="00152552">
        <w:rPr>
          <w:rFonts w:ascii="Times New Roman" w:eastAsia="Times New Roman" w:hAnsi="Times New Roman"/>
          <w:bCs/>
          <w:sz w:val="28"/>
          <w:szCs w:val="28"/>
        </w:rPr>
        <w:t xml:space="preserve"> огляду.  </w:t>
      </w:r>
    </w:p>
    <w:p w:rsidR="00152552" w:rsidRPr="00152552" w:rsidRDefault="00152552" w:rsidP="00152552">
      <w:pPr>
        <w:numPr>
          <w:ilvl w:val="0"/>
          <w:numId w:val="1"/>
        </w:numPr>
        <w:tabs>
          <w:tab w:val="left" w:pos="0"/>
          <w:tab w:val="left" w:pos="1276"/>
        </w:tabs>
        <w:spacing w:after="0" w:line="240" w:lineRule="auto"/>
        <w:ind w:left="0" w:firstLine="709"/>
        <w:jc w:val="both"/>
        <w:rPr>
          <w:rFonts w:ascii="Times New Roman" w:eastAsia="Times New Roman" w:hAnsi="Times New Roman"/>
          <w:bCs/>
          <w:sz w:val="28"/>
          <w:szCs w:val="28"/>
        </w:rPr>
      </w:pPr>
      <w:r w:rsidRPr="00152552">
        <w:rPr>
          <w:rFonts w:ascii="Times New Roman" w:hAnsi="Times New Roman"/>
          <w:bCs/>
          <w:sz w:val="28"/>
          <w:szCs w:val="28"/>
        </w:rPr>
        <w:t xml:space="preserve">Виявлення слідів насильства. </w:t>
      </w:r>
    </w:p>
    <w:p w:rsidR="00152552" w:rsidRPr="00152552" w:rsidRDefault="00152552" w:rsidP="00152552">
      <w:pPr>
        <w:numPr>
          <w:ilvl w:val="0"/>
          <w:numId w:val="1"/>
        </w:numPr>
        <w:tabs>
          <w:tab w:val="left" w:pos="0"/>
          <w:tab w:val="left" w:pos="1276"/>
        </w:tabs>
        <w:spacing w:after="0" w:line="240" w:lineRule="auto"/>
        <w:ind w:left="0" w:firstLine="709"/>
        <w:jc w:val="both"/>
        <w:rPr>
          <w:rFonts w:ascii="Times New Roman" w:eastAsia="Times New Roman" w:hAnsi="Times New Roman"/>
          <w:bCs/>
          <w:sz w:val="28"/>
          <w:szCs w:val="28"/>
        </w:rPr>
      </w:pPr>
      <w:r w:rsidRPr="00152552">
        <w:rPr>
          <w:rFonts w:ascii="Times New Roman" w:hAnsi="Times New Roman"/>
          <w:bCs/>
          <w:sz w:val="28"/>
          <w:szCs w:val="28"/>
        </w:rPr>
        <w:t>Значення обстеження одягу.</w:t>
      </w:r>
    </w:p>
    <w:p w:rsidR="00152552" w:rsidRPr="00152552" w:rsidRDefault="000444A2" w:rsidP="00152552">
      <w:pPr>
        <w:numPr>
          <w:ilvl w:val="0"/>
          <w:numId w:val="1"/>
        </w:numPr>
        <w:tabs>
          <w:tab w:val="left" w:pos="0"/>
          <w:tab w:val="left" w:pos="1276"/>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Правила визначення тяжкості тілесних</w:t>
      </w:r>
      <w:r w:rsidR="00152552" w:rsidRPr="00152552">
        <w:rPr>
          <w:rFonts w:ascii="Times New Roman" w:eastAsia="Times New Roman" w:hAnsi="Times New Roman"/>
          <w:bCs/>
          <w:sz w:val="28"/>
          <w:szCs w:val="28"/>
        </w:rPr>
        <w:t xml:space="preserve"> ушкоджень.</w:t>
      </w:r>
    </w:p>
    <w:p w:rsidR="00152552" w:rsidRPr="00152552" w:rsidRDefault="000444A2" w:rsidP="00152552">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Суб’єкт</w:t>
      </w:r>
      <w:r w:rsidR="00152552" w:rsidRPr="00152552">
        <w:rPr>
          <w:rFonts w:ascii="Times New Roman" w:hAnsi="Times New Roman"/>
          <w:sz w:val="28"/>
          <w:szCs w:val="28"/>
          <w:lang w:eastAsia="uk-UA"/>
        </w:rPr>
        <w:t xml:space="preserve"> визначення ступіню тяжкості т</w:t>
      </w:r>
      <w:r w:rsidR="0031433A">
        <w:rPr>
          <w:rFonts w:ascii="Times New Roman" w:hAnsi="Times New Roman"/>
          <w:sz w:val="28"/>
          <w:szCs w:val="28"/>
          <w:lang w:eastAsia="uk-UA"/>
        </w:rPr>
        <w:t>і</w:t>
      </w:r>
      <w:r w:rsidR="00152552" w:rsidRPr="00152552">
        <w:rPr>
          <w:rFonts w:ascii="Times New Roman" w:hAnsi="Times New Roman"/>
          <w:sz w:val="28"/>
          <w:szCs w:val="28"/>
          <w:lang w:eastAsia="uk-UA"/>
        </w:rPr>
        <w:t>лесних ушкоджень.</w:t>
      </w:r>
    </w:p>
    <w:p w:rsidR="00152552" w:rsidRPr="00152552" w:rsidRDefault="00152552" w:rsidP="00152552">
      <w:pPr>
        <w:numPr>
          <w:ilvl w:val="0"/>
          <w:numId w:val="1"/>
        </w:numPr>
        <w:tabs>
          <w:tab w:val="left" w:pos="0"/>
          <w:tab w:val="left" w:pos="1276"/>
        </w:tabs>
        <w:spacing w:after="0" w:line="240" w:lineRule="auto"/>
        <w:ind w:left="0" w:firstLine="709"/>
        <w:jc w:val="both"/>
        <w:rPr>
          <w:rFonts w:ascii="Times New Roman" w:eastAsia="Times New Roman" w:hAnsi="Times New Roman"/>
          <w:bCs/>
          <w:sz w:val="28"/>
          <w:szCs w:val="28"/>
        </w:rPr>
      </w:pPr>
      <w:r w:rsidRPr="00152552">
        <w:rPr>
          <w:rFonts w:ascii="Times New Roman" w:hAnsi="Times New Roman"/>
          <w:bCs/>
          <w:sz w:val="28"/>
          <w:szCs w:val="28"/>
        </w:rPr>
        <w:t>Легкі тілесні ушкодження.</w:t>
      </w:r>
    </w:p>
    <w:p w:rsidR="00152552" w:rsidRPr="00152552" w:rsidRDefault="00152552" w:rsidP="00152552">
      <w:pPr>
        <w:numPr>
          <w:ilvl w:val="0"/>
          <w:numId w:val="1"/>
        </w:numPr>
        <w:tabs>
          <w:tab w:val="left" w:pos="0"/>
          <w:tab w:val="left" w:pos="1276"/>
        </w:tabs>
        <w:spacing w:after="0" w:line="240" w:lineRule="auto"/>
        <w:ind w:left="0" w:firstLine="709"/>
        <w:jc w:val="both"/>
        <w:rPr>
          <w:rFonts w:ascii="Times New Roman" w:eastAsia="Times New Roman" w:hAnsi="Times New Roman"/>
          <w:bCs/>
          <w:sz w:val="28"/>
          <w:szCs w:val="28"/>
        </w:rPr>
      </w:pPr>
      <w:r w:rsidRPr="00152552">
        <w:rPr>
          <w:rFonts w:ascii="Times New Roman" w:eastAsia="Times New Roman" w:hAnsi="Times New Roman"/>
          <w:bCs/>
          <w:sz w:val="28"/>
          <w:szCs w:val="28"/>
        </w:rPr>
        <w:t xml:space="preserve">Середня </w:t>
      </w:r>
      <w:r w:rsidRPr="00152552">
        <w:rPr>
          <w:rFonts w:ascii="Times New Roman" w:hAnsi="Times New Roman"/>
          <w:bCs/>
          <w:sz w:val="28"/>
          <w:szCs w:val="28"/>
        </w:rPr>
        <w:t>ступінь тілесних ушкоджень.</w:t>
      </w:r>
    </w:p>
    <w:p w:rsidR="00152552" w:rsidRPr="00152552" w:rsidRDefault="00152552" w:rsidP="00152552">
      <w:pPr>
        <w:numPr>
          <w:ilvl w:val="0"/>
          <w:numId w:val="1"/>
        </w:numPr>
        <w:tabs>
          <w:tab w:val="left" w:pos="0"/>
          <w:tab w:val="left" w:pos="1276"/>
        </w:tabs>
        <w:spacing w:after="0" w:line="240" w:lineRule="auto"/>
        <w:ind w:left="0" w:firstLine="709"/>
        <w:jc w:val="both"/>
        <w:rPr>
          <w:rFonts w:ascii="Times New Roman" w:eastAsia="Times New Roman" w:hAnsi="Times New Roman"/>
          <w:bCs/>
          <w:sz w:val="28"/>
          <w:szCs w:val="28"/>
        </w:rPr>
      </w:pPr>
      <w:r w:rsidRPr="00152552">
        <w:rPr>
          <w:rFonts w:ascii="Times New Roman" w:hAnsi="Times New Roman"/>
          <w:bCs/>
          <w:sz w:val="28"/>
          <w:szCs w:val="28"/>
        </w:rPr>
        <w:t>Тяжка ступінь тілесних ушкоджень.</w:t>
      </w:r>
    </w:p>
    <w:p w:rsidR="0031433A" w:rsidRPr="0031433A" w:rsidRDefault="0031433A" w:rsidP="0031433A">
      <w:pPr>
        <w:numPr>
          <w:ilvl w:val="0"/>
          <w:numId w:val="1"/>
        </w:numPr>
        <w:tabs>
          <w:tab w:val="left" w:pos="0"/>
          <w:tab w:val="left" w:pos="1276"/>
        </w:tabs>
        <w:spacing w:after="0" w:line="240" w:lineRule="auto"/>
        <w:ind w:left="0" w:firstLine="709"/>
        <w:jc w:val="both"/>
        <w:rPr>
          <w:rFonts w:ascii="Times New Roman" w:hAnsi="Times New Roman"/>
          <w:bCs/>
          <w:sz w:val="28"/>
          <w:szCs w:val="28"/>
        </w:rPr>
      </w:pPr>
      <w:r w:rsidRPr="0031433A">
        <w:rPr>
          <w:rFonts w:ascii="Times New Roman" w:hAnsi="Times New Roman"/>
          <w:bCs/>
          <w:sz w:val="28"/>
          <w:szCs w:val="28"/>
        </w:rPr>
        <w:t>Клінічна класифікація та загальний перебіг СНІДу.</w:t>
      </w:r>
    </w:p>
    <w:p w:rsidR="0031433A" w:rsidRPr="0031433A" w:rsidRDefault="0031433A" w:rsidP="0031433A">
      <w:pPr>
        <w:numPr>
          <w:ilvl w:val="0"/>
          <w:numId w:val="1"/>
        </w:numPr>
        <w:tabs>
          <w:tab w:val="left" w:pos="0"/>
          <w:tab w:val="left" w:pos="1276"/>
        </w:tabs>
        <w:spacing w:after="0" w:line="240" w:lineRule="auto"/>
        <w:ind w:left="0" w:firstLine="709"/>
        <w:jc w:val="both"/>
        <w:rPr>
          <w:rFonts w:ascii="Times New Roman" w:hAnsi="Times New Roman"/>
          <w:bCs/>
          <w:sz w:val="28"/>
          <w:szCs w:val="28"/>
        </w:rPr>
      </w:pPr>
      <w:r w:rsidRPr="0031433A">
        <w:rPr>
          <w:rFonts w:ascii="Times New Roman" w:hAnsi="Times New Roman"/>
          <w:bCs/>
          <w:sz w:val="28"/>
          <w:szCs w:val="28"/>
        </w:rPr>
        <w:t>Шляхи потрапляння вірусу імунодефіциту в організм людини та умови зараження ВІЛ-інфекцією.</w:t>
      </w:r>
    </w:p>
    <w:p w:rsidR="0031433A" w:rsidRPr="0031433A" w:rsidRDefault="0031433A" w:rsidP="0031433A">
      <w:pPr>
        <w:numPr>
          <w:ilvl w:val="0"/>
          <w:numId w:val="1"/>
        </w:numPr>
        <w:tabs>
          <w:tab w:val="left" w:pos="0"/>
          <w:tab w:val="left" w:pos="1276"/>
        </w:tabs>
        <w:spacing w:after="0" w:line="240" w:lineRule="auto"/>
        <w:ind w:left="0" w:firstLine="709"/>
        <w:contextualSpacing/>
        <w:jc w:val="both"/>
        <w:rPr>
          <w:rFonts w:ascii="Times New Roman" w:hAnsi="Times New Roman"/>
          <w:bCs/>
          <w:sz w:val="28"/>
          <w:szCs w:val="28"/>
        </w:rPr>
      </w:pPr>
      <w:r w:rsidRPr="0031433A">
        <w:rPr>
          <w:rFonts w:ascii="Times New Roman" w:hAnsi="Times New Roman"/>
          <w:bCs/>
          <w:sz w:val="28"/>
          <w:szCs w:val="28"/>
        </w:rPr>
        <w:t>Групи особливого ри</w:t>
      </w:r>
      <w:r w:rsidR="000444A2">
        <w:rPr>
          <w:rFonts w:ascii="Times New Roman" w:hAnsi="Times New Roman"/>
          <w:bCs/>
          <w:sz w:val="28"/>
          <w:szCs w:val="28"/>
        </w:rPr>
        <w:t>зику для зараження ВІЛ/СНІДом в</w:t>
      </w:r>
      <w:r w:rsidRPr="0031433A">
        <w:rPr>
          <w:rFonts w:ascii="Times New Roman" w:hAnsi="Times New Roman"/>
          <w:bCs/>
          <w:sz w:val="28"/>
          <w:szCs w:val="28"/>
        </w:rPr>
        <w:t xml:space="preserve"> Україні.</w:t>
      </w:r>
    </w:p>
    <w:p w:rsidR="0031433A" w:rsidRPr="0031433A" w:rsidRDefault="000444A2" w:rsidP="0031433A">
      <w:pPr>
        <w:numPr>
          <w:ilvl w:val="0"/>
          <w:numId w:val="1"/>
        </w:numPr>
        <w:tabs>
          <w:tab w:val="left" w:pos="0"/>
          <w:tab w:val="left" w:pos="1276"/>
        </w:tabs>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Відповідальність за розголоше</w:t>
      </w:r>
      <w:r w:rsidR="0031433A" w:rsidRPr="0031433A">
        <w:rPr>
          <w:rFonts w:ascii="Times New Roman" w:hAnsi="Times New Roman"/>
          <w:bCs/>
          <w:sz w:val="28"/>
          <w:szCs w:val="28"/>
        </w:rPr>
        <w:t>ння таємниці діагнозу ВІЛ-інфекції.</w:t>
      </w:r>
    </w:p>
    <w:p w:rsidR="0031433A" w:rsidRPr="0031433A" w:rsidRDefault="0031433A" w:rsidP="0031433A">
      <w:pPr>
        <w:numPr>
          <w:ilvl w:val="0"/>
          <w:numId w:val="1"/>
        </w:numPr>
        <w:tabs>
          <w:tab w:val="left" w:pos="0"/>
          <w:tab w:val="left" w:pos="1276"/>
        </w:tabs>
        <w:spacing w:after="0" w:line="240" w:lineRule="auto"/>
        <w:ind w:left="0" w:firstLine="709"/>
        <w:contextualSpacing/>
        <w:jc w:val="both"/>
        <w:rPr>
          <w:rFonts w:ascii="Times New Roman" w:hAnsi="Times New Roman"/>
          <w:bCs/>
          <w:sz w:val="28"/>
          <w:szCs w:val="28"/>
        </w:rPr>
      </w:pPr>
      <w:r w:rsidRPr="0031433A">
        <w:rPr>
          <w:rFonts w:ascii="Times New Roman" w:hAnsi="Times New Roman"/>
          <w:bCs/>
          <w:sz w:val="28"/>
          <w:szCs w:val="28"/>
        </w:rPr>
        <w:t xml:space="preserve">Правила поведінки з інфікованими (хворими) на СНІД при виконанні службових обов’язків працівниками Національної поліції. </w:t>
      </w:r>
    </w:p>
    <w:p w:rsidR="0031433A" w:rsidRPr="0031433A" w:rsidRDefault="0031433A" w:rsidP="0031433A">
      <w:pPr>
        <w:numPr>
          <w:ilvl w:val="0"/>
          <w:numId w:val="1"/>
        </w:numPr>
        <w:tabs>
          <w:tab w:val="left" w:pos="0"/>
          <w:tab w:val="left" w:pos="567"/>
          <w:tab w:val="left" w:pos="1134"/>
          <w:tab w:val="left" w:pos="1276"/>
        </w:tabs>
        <w:spacing w:after="0" w:line="240" w:lineRule="auto"/>
        <w:ind w:left="0" w:firstLine="709"/>
        <w:rPr>
          <w:rFonts w:ascii="Times New Roman" w:hAnsi="Times New Roman"/>
          <w:bCs/>
          <w:sz w:val="28"/>
          <w:szCs w:val="28"/>
        </w:rPr>
      </w:pPr>
      <w:r w:rsidRPr="0031433A">
        <w:rPr>
          <w:rFonts w:ascii="Times New Roman" w:hAnsi="Times New Roman"/>
          <w:bCs/>
          <w:sz w:val="28"/>
          <w:szCs w:val="28"/>
        </w:rPr>
        <w:t>Загальні медичні аспекти наркоманії.</w:t>
      </w:r>
    </w:p>
    <w:p w:rsidR="00152552" w:rsidRPr="001F732D" w:rsidRDefault="0031433A" w:rsidP="005616AD">
      <w:pPr>
        <w:widowControl w:val="0"/>
        <w:numPr>
          <w:ilvl w:val="0"/>
          <w:numId w:val="1"/>
        </w:numPr>
        <w:tabs>
          <w:tab w:val="left" w:pos="0"/>
          <w:tab w:val="left" w:pos="142"/>
          <w:tab w:val="left" w:pos="1276"/>
        </w:tabs>
        <w:spacing w:after="0" w:line="240" w:lineRule="auto"/>
        <w:ind w:left="0" w:firstLine="709"/>
        <w:jc w:val="both"/>
        <w:rPr>
          <w:rFonts w:ascii="Times New Roman" w:eastAsia="Times New Roman" w:hAnsi="Times New Roman"/>
          <w:bCs/>
          <w:iCs/>
          <w:spacing w:val="-4"/>
          <w:sz w:val="28"/>
          <w:szCs w:val="28"/>
          <w:lang w:eastAsia="ru-RU"/>
        </w:rPr>
      </w:pPr>
      <w:r w:rsidRPr="001F732D">
        <w:rPr>
          <w:rFonts w:ascii="Times New Roman" w:hAnsi="Times New Roman"/>
          <w:bCs/>
          <w:spacing w:val="-4"/>
          <w:sz w:val="28"/>
          <w:szCs w:val="28"/>
        </w:rPr>
        <w:t>Основні положення про кабінет</w:t>
      </w:r>
      <w:r w:rsidR="000444A2" w:rsidRPr="001F732D">
        <w:rPr>
          <w:rFonts w:ascii="Times New Roman" w:hAnsi="Times New Roman"/>
          <w:bCs/>
          <w:spacing w:val="-4"/>
          <w:sz w:val="28"/>
          <w:szCs w:val="28"/>
        </w:rPr>
        <w:t xml:space="preserve"> замісної підтримувальної терапії</w:t>
      </w:r>
      <w:r w:rsidRPr="001F732D">
        <w:rPr>
          <w:rFonts w:ascii="Times New Roman" w:hAnsi="Times New Roman"/>
          <w:bCs/>
          <w:spacing w:val="-4"/>
          <w:sz w:val="28"/>
          <w:szCs w:val="28"/>
        </w:rPr>
        <w:t xml:space="preserve"> </w:t>
      </w:r>
      <w:r w:rsidR="000444A2" w:rsidRPr="001F732D">
        <w:rPr>
          <w:rFonts w:ascii="Times New Roman" w:hAnsi="Times New Roman"/>
          <w:bCs/>
          <w:spacing w:val="-4"/>
          <w:sz w:val="28"/>
          <w:szCs w:val="28"/>
        </w:rPr>
        <w:t>(</w:t>
      </w:r>
      <w:r w:rsidRPr="001F732D">
        <w:rPr>
          <w:rFonts w:ascii="Times New Roman" w:hAnsi="Times New Roman"/>
          <w:bCs/>
          <w:spacing w:val="-4"/>
          <w:sz w:val="28"/>
          <w:szCs w:val="28"/>
        </w:rPr>
        <w:t>ЗПТ</w:t>
      </w:r>
      <w:r w:rsidR="000444A2" w:rsidRPr="001F732D">
        <w:rPr>
          <w:rFonts w:ascii="Times New Roman" w:hAnsi="Times New Roman"/>
          <w:bCs/>
          <w:spacing w:val="-4"/>
          <w:sz w:val="28"/>
          <w:szCs w:val="28"/>
        </w:rPr>
        <w:t>)</w:t>
      </w:r>
      <w:r w:rsidRPr="001F732D">
        <w:rPr>
          <w:rFonts w:ascii="Times New Roman" w:hAnsi="Times New Roman"/>
          <w:bCs/>
          <w:spacing w:val="-4"/>
          <w:sz w:val="28"/>
          <w:szCs w:val="28"/>
        </w:rPr>
        <w:t>.</w:t>
      </w:r>
    </w:p>
    <w:sectPr w:rsidR="00152552" w:rsidRPr="001F732D" w:rsidSect="008A5BAA">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DED"/>
    <w:multiLevelType w:val="hybridMultilevel"/>
    <w:tmpl w:val="4E7EA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01470"/>
    <w:multiLevelType w:val="hybridMultilevel"/>
    <w:tmpl w:val="A43C1D76"/>
    <w:lvl w:ilvl="0" w:tplc="921CBB14">
      <w:start w:val="1"/>
      <w:numFmt w:val="decimal"/>
      <w:lvlText w:val="%1."/>
      <w:lvlJc w:val="left"/>
      <w:pPr>
        <w:ind w:left="720" w:hanging="360"/>
      </w:pPr>
      <w:rPr>
        <w:rFonts w:cs="Times New Roman" w:hint="default"/>
        <w:b w:val="0"/>
        <w:lang w:val="uk-UA"/>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4E6A9C"/>
    <w:multiLevelType w:val="hybridMultilevel"/>
    <w:tmpl w:val="44BEB0E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2A4B4CEB"/>
    <w:multiLevelType w:val="hybridMultilevel"/>
    <w:tmpl w:val="7E04CF4E"/>
    <w:lvl w:ilvl="0" w:tplc="B4440B3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7180C"/>
    <w:multiLevelType w:val="hybridMultilevel"/>
    <w:tmpl w:val="5E986A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DFA546F"/>
    <w:multiLevelType w:val="hybridMultilevel"/>
    <w:tmpl w:val="DA4C46D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3E772041"/>
    <w:multiLevelType w:val="hybridMultilevel"/>
    <w:tmpl w:val="07A4A364"/>
    <w:lvl w:ilvl="0" w:tplc="E24E8F92">
      <w:start w:val="1"/>
      <w:numFmt w:val="decimal"/>
      <w:lvlText w:val="%1."/>
      <w:lvlJc w:val="left"/>
      <w:pPr>
        <w:tabs>
          <w:tab w:val="num" w:pos="2160"/>
        </w:tabs>
        <w:ind w:left="2160" w:hanging="360"/>
      </w:pPr>
      <w:rPr>
        <w:rFonts w:cs="Times New Roman"/>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7">
    <w:nsid w:val="3FD05FFD"/>
    <w:multiLevelType w:val="hybridMultilevel"/>
    <w:tmpl w:val="69A68752"/>
    <w:lvl w:ilvl="0" w:tplc="3B685734">
      <w:start w:val="1"/>
      <w:numFmt w:val="decimal"/>
      <w:lvlText w:val="%1."/>
      <w:lvlJc w:val="left"/>
      <w:pPr>
        <w:ind w:left="1134"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44151DC7"/>
    <w:multiLevelType w:val="hybridMultilevel"/>
    <w:tmpl w:val="FED4C7FA"/>
    <w:lvl w:ilvl="0" w:tplc="3B68573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596B21"/>
    <w:multiLevelType w:val="hybridMultilevel"/>
    <w:tmpl w:val="FEC2E768"/>
    <w:lvl w:ilvl="0" w:tplc="3B68573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nsid w:val="68A24FF0"/>
    <w:multiLevelType w:val="hybridMultilevel"/>
    <w:tmpl w:val="F2B6E30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6BE20D92"/>
    <w:multiLevelType w:val="hybridMultilevel"/>
    <w:tmpl w:val="95E4ECDA"/>
    <w:lvl w:ilvl="0" w:tplc="3B685734">
      <w:start w:val="1"/>
      <w:numFmt w:val="decimal"/>
      <w:lvlText w:val="%1."/>
      <w:lvlJc w:val="left"/>
      <w:pPr>
        <w:ind w:left="1212"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nsid w:val="79EF1126"/>
    <w:multiLevelType w:val="hybridMultilevel"/>
    <w:tmpl w:val="760AF9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1"/>
  </w:num>
  <w:num w:numId="5">
    <w:abstractNumId w:val="9"/>
  </w:num>
  <w:num w:numId="6">
    <w:abstractNumId w:val="6"/>
  </w:num>
  <w:num w:numId="7">
    <w:abstractNumId w:val="8"/>
  </w:num>
  <w:num w:numId="8">
    <w:abstractNumId w:val="5"/>
  </w:num>
  <w:num w:numId="9">
    <w:abstractNumId w:val="2"/>
  </w:num>
  <w:num w:numId="10">
    <w:abstractNumId w:val="3"/>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70"/>
    <w:rsid w:val="000444A2"/>
    <w:rsid w:val="00152552"/>
    <w:rsid w:val="00185062"/>
    <w:rsid w:val="001D1165"/>
    <w:rsid w:val="001F732D"/>
    <w:rsid w:val="0031433A"/>
    <w:rsid w:val="003C31F3"/>
    <w:rsid w:val="003D346F"/>
    <w:rsid w:val="00540A70"/>
    <w:rsid w:val="0080020E"/>
    <w:rsid w:val="00810852"/>
    <w:rsid w:val="00851777"/>
    <w:rsid w:val="008A5BAA"/>
    <w:rsid w:val="009232B4"/>
    <w:rsid w:val="0097372F"/>
    <w:rsid w:val="00976C85"/>
    <w:rsid w:val="00A32F78"/>
    <w:rsid w:val="00AB64BF"/>
    <w:rsid w:val="00AD387C"/>
    <w:rsid w:val="00AF6A82"/>
    <w:rsid w:val="00B616C3"/>
    <w:rsid w:val="00B975C2"/>
    <w:rsid w:val="00C11262"/>
    <w:rsid w:val="00C5216E"/>
    <w:rsid w:val="00CB4E58"/>
    <w:rsid w:val="00CE0565"/>
    <w:rsid w:val="00DF1B43"/>
    <w:rsid w:val="00EC0A76"/>
    <w:rsid w:val="00F655C5"/>
    <w:rsid w:val="00F725B2"/>
    <w:rsid w:val="00F95F79"/>
    <w:rsid w:val="00F97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B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4BF"/>
    <w:pPr>
      <w:ind w:left="720"/>
      <w:contextualSpacing/>
    </w:pPr>
  </w:style>
  <w:style w:type="paragraph" w:styleId="a4">
    <w:name w:val="Body Text Indent"/>
    <w:basedOn w:val="a"/>
    <w:link w:val="a5"/>
    <w:rsid w:val="00AD387C"/>
    <w:pPr>
      <w:spacing w:after="0" w:line="360" w:lineRule="auto"/>
      <w:ind w:firstLine="709"/>
      <w:jc w:val="both"/>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AD387C"/>
    <w:rPr>
      <w:rFonts w:ascii="Times New Roman" w:eastAsia="Times New Roman" w:hAnsi="Times New Roman" w:cs="Times New Roman"/>
      <w:sz w:val="28"/>
      <w:szCs w:val="20"/>
      <w:lang w:eastAsia="ru-RU"/>
    </w:rPr>
  </w:style>
  <w:style w:type="paragraph" w:styleId="a6">
    <w:name w:val="Normal (Web)"/>
    <w:aliases w:val="Обычный (Web),Знак Знак3,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Знак1 Знак"/>
    <w:basedOn w:val="a"/>
    <w:link w:val="a7"/>
    <w:uiPriority w:val="99"/>
    <w:qFormat/>
    <w:rsid w:val="0080020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
    <w:name w:val="rvps2"/>
    <w:basedOn w:val="a"/>
    <w:rsid w:val="003C31F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
    <w:name w:val="Основной текст (2)"/>
    <w:rsid w:val="001D116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7">
    <w:name w:val="Обычный (веб) Знак"/>
    <w:aliases w:val="Обычный (Web) Знак,Знак Знак3 Знак,Знак1 Знак Знак Знак1,Знак1 Знак Знак Знак Знак Знак Знак Знак Знак,Знак1 Знак1,Знак1 Знак Знак Знак Знак,Обычный (веб) Знак2 Знак,Обычный (веб) Знак1 Знак Знак,Обычный (веб) Знак Знак Знак Знак"/>
    <w:link w:val="a6"/>
    <w:uiPriority w:val="99"/>
    <w:rsid w:val="001D1165"/>
    <w:rPr>
      <w:rFonts w:ascii="Times New Roman" w:eastAsia="Times New Roman" w:hAnsi="Times New Roman" w:cs="Times New Roman"/>
      <w:sz w:val="24"/>
      <w:szCs w:val="24"/>
      <w:lang w:val="ru-RU" w:eastAsia="ru-RU"/>
    </w:rPr>
  </w:style>
  <w:style w:type="character" w:customStyle="1" w:styleId="3">
    <w:name w:val="Оглавление 3 Знак"/>
    <w:link w:val="30"/>
    <w:uiPriority w:val="99"/>
    <w:locked/>
    <w:rsid w:val="001D1165"/>
    <w:rPr>
      <w:rFonts w:ascii="Segoe UI" w:hAnsi="Segoe UI"/>
      <w:sz w:val="26"/>
      <w:shd w:val="clear" w:color="auto" w:fill="FFFFFF"/>
    </w:rPr>
  </w:style>
  <w:style w:type="paragraph" w:styleId="30">
    <w:name w:val="toc 3"/>
    <w:basedOn w:val="a"/>
    <w:next w:val="a"/>
    <w:link w:val="3"/>
    <w:uiPriority w:val="99"/>
    <w:rsid w:val="001D1165"/>
    <w:pPr>
      <w:shd w:val="clear" w:color="auto" w:fill="FFFFFF"/>
      <w:spacing w:before="240" w:after="0" w:line="355" w:lineRule="exact"/>
    </w:pPr>
    <w:rPr>
      <w:rFonts w:ascii="Segoe UI" w:eastAsiaTheme="minorHAnsi" w:hAnsi="Segoe UI" w:cstheme="minorBidi"/>
      <w:sz w:val="26"/>
    </w:rPr>
  </w:style>
  <w:style w:type="character" w:customStyle="1" w:styleId="9">
    <w:name w:val="Основний текст (9)_"/>
    <w:link w:val="91"/>
    <w:uiPriority w:val="99"/>
    <w:locked/>
    <w:rsid w:val="001D1165"/>
    <w:rPr>
      <w:rFonts w:ascii="Segoe UI" w:hAnsi="Segoe UI"/>
      <w:sz w:val="26"/>
      <w:shd w:val="clear" w:color="auto" w:fill="FFFFFF"/>
    </w:rPr>
  </w:style>
  <w:style w:type="paragraph" w:customStyle="1" w:styleId="91">
    <w:name w:val="Основний текст (9)1"/>
    <w:basedOn w:val="a"/>
    <w:link w:val="9"/>
    <w:uiPriority w:val="99"/>
    <w:rsid w:val="001D1165"/>
    <w:pPr>
      <w:shd w:val="clear" w:color="auto" w:fill="FFFFFF"/>
      <w:spacing w:before="1320" w:after="0" w:line="480" w:lineRule="exact"/>
    </w:pPr>
    <w:rPr>
      <w:rFonts w:ascii="Segoe UI" w:eastAsiaTheme="minorHAnsi" w:hAnsi="Segoe UI" w:cstheme="minorBid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B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4BF"/>
    <w:pPr>
      <w:ind w:left="720"/>
      <w:contextualSpacing/>
    </w:pPr>
  </w:style>
  <w:style w:type="paragraph" w:styleId="a4">
    <w:name w:val="Body Text Indent"/>
    <w:basedOn w:val="a"/>
    <w:link w:val="a5"/>
    <w:rsid w:val="00AD387C"/>
    <w:pPr>
      <w:spacing w:after="0" w:line="360" w:lineRule="auto"/>
      <w:ind w:firstLine="709"/>
      <w:jc w:val="both"/>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AD387C"/>
    <w:rPr>
      <w:rFonts w:ascii="Times New Roman" w:eastAsia="Times New Roman" w:hAnsi="Times New Roman" w:cs="Times New Roman"/>
      <w:sz w:val="28"/>
      <w:szCs w:val="20"/>
      <w:lang w:eastAsia="ru-RU"/>
    </w:rPr>
  </w:style>
  <w:style w:type="paragraph" w:styleId="a6">
    <w:name w:val="Normal (Web)"/>
    <w:aliases w:val="Обычный (Web),Знак Знак3,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Знак1 Знак"/>
    <w:basedOn w:val="a"/>
    <w:link w:val="a7"/>
    <w:uiPriority w:val="99"/>
    <w:qFormat/>
    <w:rsid w:val="0080020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
    <w:name w:val="rvps2"/>
    <w:basedOn w:val="a"/>
    <w:rsid w:val="003C31F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
    <w:name w:val="Основной текст (2)"/>
    <w:rsid w:val="001D116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7">
    <w:name w:val="Обычный (веб) Знак"/>
    <w:aliases w:val="Обычный (Web) Знак,Знак Знак3 Знак,Знак1 Знак Знак Знак1,Знак1 Знак Знак Знак Знак Знак Знак Знак Знак,Знак1 Знак1,Знак1 Знак Знак Знак Знак,Обычный (веб) Знак2 Знак,Обычный (веб) Знак1 Знак Знак,Обычный (веб) Знак Знак Знак Знак"/>
    <w:link w:val="a6"/>
    <w:uiPriority w:val="99"/>
    <w:rsid w:val="001D1165"/>
    <w:rPr>
      <w:rFonts w:ascii="Times New Roman" w:eastAsia="Times New Roman" w:hAnsi="Times New Roman" w:cs="Times New Roman"/>
      <w:sz w:val="24"/>
      <w:szCs w:val="24"/>
      <w:lang w:val="ru-RU" w:eastAsia="ru-RU"/>
    </w:rPr>
  </w:style>
  <w:style w:type="character" w:customStyle="1" w:styleId="3">
    <w:name w:val="Оглавление 3 Знак"/>
    <w:link w:val="30"/>
    <w:uiPriority w:val="99"/>
    <w:locked/>
    <w:rsid w:val="001D1165"/>
    <w:rPr>
      <w:rFonts w:ascii="Segoe UI" w:hAnsi="Segoe UI"/>
      <w:sz w:val="26"/>
      <w:shd w:val="clear" w:color="auto" w:fill="FFFFFF"/>
    </w:rPr>
  </w:style>
  <w:style w:type="paragraph" w:styleId="30">
    <w:name w:val="toc 3"/>
    <w:basedOn w:val="a"/>
    <w:next w:val="a"/>
    <w:link w:val="3"/>
    <w:uiPriority w:val="99"/>
    <w:rsid w:val="001D1165"/>
    <w:pPr>
      <w:shd w:val="clear" w:color="auto" w:fill="FFFFFF"/>
      <w:spacing w:before="240" w:after="0" w:line="355" w:lineRule="exact"/>
    </w:pPr>
    <w:rPr>
      <w:rFonts w:ascii="Segoe UI" w:eastAsiaTheme="minorHAnsi" w:hAnsi="Segoe UI" w:cstheme="minorBidi"/>
      <w:sz w:val="26"/>
    </w:rPr>
  </w:style>
  <w:style w:type="character" w:customStyle="1" w:styleId="9">
    <w:name w:val="Основний текст (9)_"/>
    <w:link w:val="91"/>
    <w:uiPriority w:val="99"/>
    <w:locked/>
    <w:rsid w:val="001D1165"/>
    <w:rPr>
      <w:rFonts w:ascii="Segoe UI" w:hAnsi="Segoe UI"/>
      <w:sz w:val="26"/>
      <w:shd w:val="clear" w:color="auto" w:fill="FFFFFF"/>
    </w:rPr>
  </w:style>
  <w:style w:type="paragraph" w:customStyle="1" w:styleId="91">
    <w:name w:val="Основний текст (9)1"/>
    <w:basedOn w:val="a"/>
    <w:link w:val="9"/>
    <w:uiPriority w:val="99"/>
    <w:rsid w:val="001D1165"/>
    <w:pPr>
      <w:shd w:val="clear" w:color="auto" w:fill="FFFFFF"/>
      <w:spacing w:before="1320" w:after="0" w:line="480" w:lineRule="exact"/>
    </w:pPr>
    <w:rPr>
      <w:rFonts w:ascii="Segoe UI" w:eastAsiaTheme="minorHAnsi" w:hAnsi="Segoe UI" w:cstheme="minorBid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439centr</dc:creator>
  <cp:lastModifiedBy>Администратор</cp:lastModifiedBy>
  <cp:revision>2</cp:revision>
  <dcterms:created xsi:type="dcterms:W3CDTF">2019-11-13T07:48:00Z</dcterms:created>
  <dcterms:modified xsi:type="dcterms:W3CDTF">2019-11-13T07:48:00Z</dcterms:modified>
</cp:coreProperties>
</file>